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D3" w:rsidRPr="00C91C5C" w:rsidRDefault="00583ED3" w:rsidP="00583ED3">
      <w:pPr>
        <w:jc w:val="both"/>
        <w:rPr>
          <w:rFonts w:cs="Times New Roman"/>
          <w:b/>
          <w:lang w:val="en-GB"/>
        </w:rPr>
      </w:pPr>
    </w:p>
    <w:p w:rsidR="00583ED3" w:rsidRPr="00583ED3" w:rsidRDefault="00583ED3" w:rsidP="00583ED3">
      <w:pPr>
        <w:jc w:val="both"/>
        <w:rPr>
          <w:rFonts w:cs="Times New Roman"/>
          <w:b/>
          <w:i/>
          <w:lang w:val="en-GB"/>
        </w:rPr>
      </w:pPr>
      <w:r w:rsidRPr="00583ED3">
        <w:rPr>
          <w:rFonts w:cs="Times New Roman"/>
          <w:b/>
          <w:i/>
          <w:lang w:val="en-GB"/>
        </w:rPr>
        <w:t xml:space="preserve">Maine de </w:t>
      </w:r>
      <w:proofErr w:type="spellStart"/>
      <w:r w:rsidRPr="00583ED3">
        <w:rPr>
          <w:rFonts w:cs="Times New Roman"/>
          <w:b/>
          <w:i/>
          <w:lang w:val="en-GB"/>
        </w:rPr>
        <w:t>Biran</w:t>
      </w:r>
      <w:proofErr w:type="spellEnd"/>
      <w:r w:rsidRPr="00583ED3">
        <w:rPr>
          <w:rFonts w:cs="Times New Roman"/>
          <w:b/>
          <w:i/>
          <w:lang w:val="en-GB"/>
        </w:rPr>
        <w:t>: The relationship between the Physical and the Moral in Man</w:t>
      </w:r>
    </w:p>
    <w:p w:rsidR="00583ED3" w:rsidRDefault="00583ED3" w:rsidP="00583ED3">
      <w:pPr>
        <w:jc w:val="both"/>
        <w:rPr>
          <w:rFonts w:cs="Times New Roman"/>
          <w:b/>
          <w:i/>
          <w:lang w:val="en-GB"/>
        </w:rPr>
      </w:pPr>
      <w:r w:rsidRPr="00583ED3">
        <w:rPr>
          <w:rFonts w:cs="Times New Roman"/>
          <w:b/>
          <w:i/>
          <w:lang w:val="en-GB"/>
        </w:rPr>
        <w:t>Editor’s Preface</w:t>
      </w:r>
      <w:r>
        <w:rPr>
          <w:rFonts w:cs="Times New Roman"/>
          <w:b/>
          <w:i/>
          <w:lang w:val="en-GB"/>
        </w:rPr>
        <w:t xml:space="preserve"> (forthcoming with Bloomsbury Press)</w:t>
      </w:r>
    </w:p>
    <w:p w:rsidR="00583ED3" w:rsidRDefault="0040507A" w:rsidP="00583ED3">
      <w:pPr>
        <w:jc w:val="both"/>
        <w:rPr>
          <w:rFonts w:cs="Times New Roman"/>
          <w:b/>
          <w:i/>
          <w:lang w:val="en-GB"/>
        </w:rPr>
      </w:pPr>
      <w:hyperlink r:id="rId7" w:history="1">
        <w:r w:rsidR="004471DA" w:rsidRPr="00A51FCE">
          <w:rPr>
            <w:rStyle w:val="Hyperlink"/>
            <w:rFonts w:cs="Times New Roman"/>
            <w:b/>
            <w:i/>
            <w:lang w:val="en-GB"/>
          </w:rPr>
          <w:t>http://www.bloomsbury.com/uk/the-relationship-between-the-physical-and-the-moral-in-man-9781472579683/</w:t>
        </w:r>
      </w:hyperlink>
    </w:p>
    <w:p w:rsidR="0040507A" w:rsidRDefault="0040507A" w:rsidP="00583ED3">
      <w:pPr>
        <w:jc w:val="both"/>
        <w:rPr>
          <w:rFonts w:cs="Times New Roman"/>
          <w:b/>
          <w:i/>
          <w:lang w:val="en-GB"/>
        </w:rPr>
      </w:pPr>
      <w:r>
        <w:rPr>
          <w:rFonts w:cs="Times New Roman"/>
          <w:b/>
          <w:i/>
          <w:lang w:val="en-GB"/>
        </w:rPr>
        <w:t>Editor’s Preface – Darian Meacham (Maastricht University)</w:t>
      </w:r>
      <w:bookmarkStart w:id="0" w:name="_GoBack"/>
      <w:bookmarkEnd w:id="0"/>
    </w:p>
    <w:p w:rsidR="00583ED3" w:rsidRPr="00C91C5C" w:rsidRDefault="00583ED3" w:rsidP="00583ED3">
      <w:pPr>
        <w:jc w:val="both"/>
        <w:rPr>
          <w:rFonts w:cs="Times New Roman"/>
          <w:lang w:val="en-GB"/>
        </w:rPr>
      </w:pPr>
      <w:r w:rsidRPr="00C91C5C">
        <w:rPr>
          <w:rFonts w:cs="Times New Roman"/>
          <w:lang w:val="en-GB"/>
        </w:rPr>
        <w:t xml:space="preserve">In his inaugural lecture at the </w:t>
      </w:r>
      <w:proofErr w:type="spellStart"/>
      <w:r w:rsidRPr="00C91C5C">
        <w:rPr>
          <w:rFonts w:cs="Times New Roman"/>
          <w:lang w:val="en-GB"/>
        </w:rPr>
        <w:t>Collège</w:t>
      </w:r>
      <w:proofErr w:type="spellEnd"/>
      <w:r w:rsidRPr="00C91C5C">
        <w:rPr>
          <w:rFonts w:cs="Times New Roman"/>
          <w:lang w:val="en-GB"/>
        </w:rPr>
        <w:t xml:space="preserve"> de France, the French Neurobiologist Alain </w:t>
      </w:r>
      <w:proofErr w:type="spellStart"/>
      <w:r w:rsidRPr="00C91C5C">
        <w:rPr>
          <w:rFonts w:cs="Times New Roman"/>
          <w:lang w:val="en-GB"/>
        </w:rPr>
        <w:t>Prochaintz</w:t>
      </w:r>
      <w:proofErr w:type="spellEnd"/>
      <w:r w:rsidRPr="00C91C5C">
        <w:rPr>
          <w:rFonts w:cs="Times New Roman"/>
          <w:lang w:val="en-GB"/>
        </w:rPr>
        <w:t xml:space="preserve"> told his audience that science is very often a story of friendships.</w:t>
      </w:r>
      <w:r w:rsidRPr="00C91C5C">
        <w:rPr>
          <w:rStyle w:val="FootnoteReference"/>
          <w:rFonts w:cs="Times New Roman"/>
          <w:lang w:val="en-GB"/>
        </w:rPr>
        <w:footnoteReference w:id="1"/>
      </w:r>
      <w:r w:rsidRPr="00C91C5C">
        <w:rPr>
          <w:rFonts w:cs="Times New Roman"/>
          <w:lang w:val="en-GB"/>
        </w:rPr>
        <w:t xml:space="preserve"> In </w:t>
      </w:r>
      <w:proofErr w:type="spellStart"/>
      <w:r w:rsidRPr="00C91C5C">
        <w:rPr>
          <w:rFonts w:cs="Times New Roman"/>
          <w:lang w:val="en-GB"/>
        </w:rPr>
        <w:t>Prochaintz’s</w:t>
      </w:r>
      <w:proofErr w:type="spellEnd"/>
      <w:r w:rsidRPr="00C91C5C">
        <w:rPr>
          <w:rFonts w:cs="Times New Roman"/>
          <w:lang w:val="en-GB"/>
        </w:rPr>
        <w:t xml:space="preserve"> case</w:t>
      </w:r>
      <w:r w:rsidRPr="003D4A9C">
        <w:rPr>
          <w:rFonts w:cs="Times New Roman"/>
          <w:lang w:val="en-GB"/>
        </w:rPr>
        <w:t>,</w:t>
      </w:r>
      <w:r w:rsidRPr="00C91C5C">
        <w:rPr>
          <w:rFonts w:cs="Times New Roman"/>
          <w:lang w:val="en-GB"/>
        </w:rPr>
        <w:t xml:space="preserve"> he was talking about the lending of microscopes or microscope time from one team to another. The endeavo</w:t>
      </w:r>
      <w:r w:rsidRPr="003D4A9C">
        <w:rPr>
          <w:rFonts w:cs="Times New Roman"/>
          <w:lang w:val="en-GB"/>
        </w:rPr>
        <w:t>u</w:t>
      </w:r>
      <w:r w:rsidRPr="00C91C5C">
        <w:rPr>
          <w:rFonts w:cs="Times New Roman"/>
          <w:lang w:val="en-GB"/>
        </w:rPr>
        <w:t xml:space="preserve">r of science is marked by competition but also by collaboration and the spirit of advancing a task – that of truth and discovery. The story of this edition is surely more modest, but involves the same sense of intellectual collaboration; and the story of French philosopher Maine de </w:t>
      </w:r>
      <w:proofErr w:type="spellStart"/>
      <w:r w:rsidRPr="00C91C5C">
        <w:rPr>
          <w:rFonts w:cs="Times New Roman"/>
          <w:lang w:val="en-GB"/>
        </w:rPr>
        <w:t>Biran’s</w:t>
      </w:r>
      <w:proofErr w:type="spellEnd"/>
      <w:r w:rsidRPr="00C91C5C">
        <w:rPr>
          <w:rFonts w:cs="Times New Roman"/>
          <w:lang w:val="en-GB"/>
        </w:rPr>
        <w:t xml:space="preserve"> journey through the currents of intellectual history and especially the continual reconstruction of the history of philosophy is also marked by these same themes.</w:t>
      </w:r>
      <w:r w:rsidRPr="00C91C5C">
        <w:rPr>
          <w:rStyle w:val="FootnoteReference"/>
          <w:rFonts w:cs="Times New Roman"/>
          <w:lang w:val="en-GB"/>
        </w:rPr>
        <w:footnoteReference w:id="2"/>
      </w:r>
      <w:r w:rsidRPr="00C91C5C">
        <w:rPr>
          <w:rFonts w:cs="Times New Roman"/>
          <w:lang w:val="en-GB"/>
        </w:rPr>
        <w:t xml:space="preserve"> First, a brief recounting of how this edition came to be.</w:t>
      </w:r>
    </w:p>
    <w:p w:rsidR="00583ED3" w:rsidRPr="00C91C5C" w:rsidRDefault="00583ED3" w:rsidP="00583ED3">
      <w:pPr>
        <w:ind w:firstLine="720"/>
        <w:jc w:val="both"/>
        <w:rPr>
          <w:rFonts w:cs="Times New Roman"/>
          <w:lang w:val="en-GB"/>
        </w:rPr>
      </w:pPr>
      <w:r w:rsidRPr="00C91C5C">
        <w:rPr>
          <w:rFonts w:cs="Times New Roman"/>
          <w:lang w:val="en-GB"/>
        </w:rPr>
        <w:t xml:space="preserve">In 2012, I was teaching a graduate seminar at the University of the West of England, Bristol, on </w:t>
      </w:r>
      <w:r w:rsidRPr="003D4A9C">
        <w:rPr>
          <w:rFonts w:cs="Times New Roman"/>
          <w:lang w:val="en-GB"/>
        </w:rPr>
        <w:t>‘</w:t>
      </w:r>
      <w:r w:rsidRPr="00C91C5C">
        <w:rPr>
          <w:rFonts w:cs="Times New Roman"/>
          <w:lang w:val="en-GB"/>
        </w:rPr>
        <w:t>Problems in Phenomenology</w:t>
      </w:r>
      <w:r w:rsidRPr="003D4A9C">
        <w:rPr>
          <w:rFonts w:cs="Times New Roman"/>
          <w:lang w:val="en-GB"/>
        </w:rPr>
        <w:t>’</w:t>
      </w:r>
      <w:r w:rsidRPr="00C91C5C">
        <w:rPr>
          <w:rFonts w:cs="Times New Roman"/>
          <w:lang w:val="en-GB"/>
        </w:rPr>
        <w:t xml:space="preserve">. The aim of the seminar was to explore the development of certain problems and themes in the phenomenological tradition from their pre or proto-phenomenological origins through to their </w:t>
      </w:r>
      <w:r w:rsidRPr="00C91C5C">
        <w:rPr>
          <w:rFonts w:cs="Times New Roman"/>
          <w:lang w:val="en-GB"/>
        </w:rPr>
        <w:lastRenderedPageBreak/>
        <w:t xml:space="preserve">contemporary treatment. The topic that year was </w:t>
      </w:r>
      <w:r w:rsidRPr="003D4A9C">
        <w:rPr>
          <w:rFonts w:cs="Times New Roman"/>
          <w:lang w:val="en-GB"/>
        </w:rPr>
        <w:t>‘</w:t>
      </w:r>
      <w:r w:rsidRPr="00C91C5C">
        <w:rPr>
          <w:rFonts w:cs="Times New Roman"/>
          <w:lang w:val="en-GB"/>
        </w:rPr>
        <w:t>Body and Habit</w:t>
      </w:r>
      <w:r w:rsidRPr="003D4A9C">
        <w:rPr>
          <w:rFonts w:cs="Times New Roman"/>
          <w:lang w:val="en-GB"/>
        </w:rPr>
        <w:t>’</w:t>
      </w:r>
      <w:r w:rsidRPr="00C91C5C">
        <w:rPr>
          <w:rFonts w:cs="Times New Roman"/>
          <w:lang w:val="en-GB"/>
        </w:rPr>
        <w:t>. I knew that the French philosopher François-Pierre-</w:t>
      </w:r>
      <w:proofErr w:type="spellStart"/>
      <w:r w:rsidRPr="00C91C5C">
        <w:rPr>
          <w:rFonts w:cs="Times New Roman"/>
          <w:lang w:val="en-GB"/>
        </w:rPr>
        <w:t>Gonthier</w:t>
      </w:r>
      <w:proofErr w:type="spellEnd"/>
      <w:r w:rsidRPr="00C91C5C">
        <w:rPr>
          <w:rFonts w:cs="Times New Roman"/>
          <w:lang w:val="en-GB"/>
        </w:rPr>
        <w:t xml:space="preserve"> Maine de </w:t>
      </w:r>
      <w:proofErr w:type="spellStart"/>
      <w:r w:rsidRPr="00C91C5C">
        <w:rPr>
          <w:rFonts w:cs="Times New Roman"/>
          <w:lang w:val="en-GB"/>
        </w:rPr>
        <w:t>Biran</w:t>
      </w:r>
      <w:proofErr w:type="spellEnd"/>
      <w:r w:rsidRPr="00C91C5C">
        <w:rPr>
          <w:rFonts w:cs="Times New Roman"/>
          <w:lang w:val="en-GB"/>
        </w:rPr>
        <w:t xml:space="preserve"> (1766</w:t>
      </w:r>
      <w:r w:rsidRPr="003D4A9C">
        <w:rPr>
          <w:rFonts w:cs="Times New Roman"/>
          <w:lang w:val="en-GB"/>
        </w:rPr>
        <w:t>–</w:t>
      </w:r>
      <w:r w:rsidRPr="00C91C5C">
        <w:rPr>
          <w:rFonts w:cs="Times New Roman"/>
          <w:lang w:val="en-GB"/>
        </w:rPr>
        <w:t xml:space="preserve">1824), most commonly referred to as Maine de </w:t>
      </w:r>
      <w:proofErr w:type="spellStart"/>
      <w:r w:rsidRPr="00C91C5C">
        <w:rPr>
          <w:rFonts w:cs="Times New Roman"/>
          <w:lang w:val="en-GB"/>
        </w:rPr>
        <w:t>Biran</w:t>
      </w:r>
      <w:proofErr w:type="spellEnd"/>
      <w:r w:rsidRPr="00C91C5C">
        <w:rPr>
          <w:rFonts w:cs="Times New Roman"/>
          <w:lang w:val="en-GB"/>
        </w:rPr>
        <w:t xml:space="preserve"> or simply </w:t>
      </w:r>
      <w:proofErr w:type="spellStart"/>
      <w:r w:rsidRPr="00C91C5C">
        <w:rPr>
          <w:rFonts w:cs="Times New Roman"/>
          <w:lang w:val="en-GB"/>
        </w:rPr>
        <w:t>Biran</w:t>
      </w:r>
      <w:proofErr w:type="spellEnd"/>
      <w:r w:rsidRPr="00C91C5C">
        <w:rPr>
          <w:rFonts w:cs="Times New Roman"/>
          <w:lang w:val="en-GB"/>
        </w:rPr>
        <w:t xml:space="preserve">, had exerted a very considerable influence on the development of these themes in French philosophy, an influence that extended and indeed to an extent pervaded the French phenomenological tradition. I also knew that, like another influential thinker of habit, Félix </w:t>
      </w:r>
      <w:proofErr w:type="spellStart"/>
      <w:r w:rsidRPr="00C91C5C">
        <w:rPr>
          <w:rFonts w:cs="Times New Roman"/>
          <w:lang w:val="en-GB"/>
        </w:rPr>
        <w:t>Ravaisson</w:t>
      </w:r>
      <w:proofErr w:type="spellEnd"/>
      <w:r w:rsidRPr="00C91C5C">
        <w:rPr>
          <w:rFonts w:cs="Times New Roman"/>
          <w:lang w:val="en-GB"/>
        </w:rPr>
        <w:t>, very few English-speaking students were familiar with his name, let alone his writings.</w:t>
      </w:r>
      <w:r w:rsidRPr="00C91C5C">
        <w:rPr>
          <w:rStyle w:val="FootnoteReference"/>
          <w:rFonts w:cs="Times New Roman"/>
          <w:lang w:val="en-GB"/>
        </w:rPr>
        <w:footnoteReference w:id="3"/>
      </w:r>
      <w:r w:rsidRPr="00C91C5C">
        <w:rPr>
          <w:rFonts w:cs="Times New Roman"/>
          <w:lang w:val="en-GB"/>
        </w:rPr>
        <w:t xml:space="preserve"> But how could it be that a philosopher studied, lauded, and sometimes critiqued by such canonical names as Arthur Schopenhauer, Henri Bergson, Jean-Paul Sartre, Maurice </w:t>
      </w:r>
      <w:proofErr w:type="spellStart"/>
      <w:r w:rsidRPr="00C91C5C">
        <w:rPr>
          <w:rFonts w:cs="Times New Roman"/>
          <w:lang w:val="en-GB"/>
        </w:rPr>
        <w:t>Merleau-Ponty</w:t>
      </w:r>
      <w:proofErr w:type="spellEnd"/>
      <w:r w:rsidRPr="00C91C5C">
        <w:rPr>
          <w:rFonts w:cs="Times New Roman"/>
          <w:lang w:val="en-GB"/>
        </w:rPr>
        <w:t xml:space="preserve">, Paul </w:t>
      </w:r>
      <w:r w:rsidRPr="00C91C5C">
        <w:rPr>
          <w:rFonts w:eastAsia="Times New Roman" w:cs="Times New Roman"/>
          <w:lang w:val="en-GB"/>
        </w:rPr>
        <w:t>Ricœur</w:t>
      </w:r>
      <w:r w:rsidRPr="00C91C5C">
        <w:rPr>
          <w:rFonts w:cs="Times New Roman"/>
          <w:lang w:val="en-GB"/>
        </w:rPr>
        <w:t xml:space="preserve">, Michel Henry and Gilles </w:t>
      </w:r>
      <w:proofErr w:type="spellStart"/>
      <w:r w:rsidRPr="00C91C5C">
        <w:rPr>
          <w:rFonts w:cs="Times New Roman"/>
          <w:lang w:val="en-GB"/>
        </w:rPr>
        <w:t>Deleuze</w:t>
      </w:r>
      <w:proofErr w:type="spellEnd"/>
      <w:r w:rsidRPr="00C91C5C">
        <w:rPr>
          <w:rFonts w:cs="Times New Roman"/>
          <w:lang w:val="en-GB"/>
        </w:rPr>
        <w:t xml:space="preserve">, as well as of course </w:t>
      </w:r>
      <w:proofErr w:type="spellStart"/>
      <w:r w:rsidRPr="00C91C5C">
        <w:rPr>
          <w:rFonts w:cs="Times New Roman"/>
          <w:lang w:val="en-GB"/>
        </w:rPr>
        <w:t>Ravaisson</w:t>
      </w:r>
      <w:proofErr w:type="spellEnd"/>
      <w:r w:rsidRPr="00C91C5C">
        <w:rPr>
          <w:rFonts w:cs="Times New Roman"/>
          <w:lang w:val="en-GB"/>
        </w:rPr>
        <w:t>,</w:t>
      </w:r>
      <w:r w:rsidRPr="00C91C5C">
        <w:rPr>
          <w:rStyle w:val="FootnoteReference"/>
          <w:rFonts w:cs="Times New Roman"/>
          <w:lang w:val="en-GB"/>
        </w:rPr>
        <w:footnoteReference w:id="4"/>
      </w:r>
      <w:r w:rsidRPr="00C91C5C">
        <w:rPr>
          <w:rFonts w:cs="Times New Roman"/>
          <w:lang w:val="en-GB"/>
        </w:rPr>
        <w:t xml:space="preserve"> could be so absent from the curriculums of students studying these later philosophers? This was the philosopher about whom Henri Bergson wrote: </w:t>
      </w:r>
      <w:r w:rsidRPr="003D4A9C">
        <w:rPr>
          <w:rFonts w:cs="Times New Roman"/>
          <w:lang w:val="en-GB"/>
        </w:rPr>
        <w:t>‘</w:t>
      </w:r>
      <w:r w:rsidRPr="00C91C5C">
        <w:rPr>
          <w:rFonts w:cs="Times New Roman"/>
          <w:lang w:val="en-GB"/>
        </w:rPr>
        <w:t xml:space="preserve">from the beginning of the century France had a </w:t>
      </w:r>
      <w:r w:rsidRPr="00C91C5C">
        <w:rPr>
          <w:rFonts w:cs="Times New Roman"/>
          <w:lang w:val="en-GB"/>
        </w:rPr>
        <w:lastRenderedPageBreak/>
        <w:t xml:space="preserve">great metaphysician, the greatest she produced since Descartes and Malebranche: Maine de </w:t>
      </w:r>
      <w:proofErr w:type="spellStart"/>
      <w:r w:rsidRPr="00C91C5C">
        <w:rPr>
          <w:rFonts w:cs="Times New Roman"/>
          <w:lang w:val="en-GB"/>
        </w:rPr>
        <w:t>Biran</w:t>
      </w:r>
      <w:proofErr w:type="spellEnd"/>
      <w:r w:rsidRPr="003D4A9C">
        <w:rPr>
          <w:rFonts w:cs="Times New Roman"/>
          <w:lang w:val="en-GB"/>
        </w:rPr>
        <w:t>’;</w:t>
      </w:r>
      <w:r w:rsidRPr="00C91C5C">
        <w:rPr>
          <w:rStyle w:val="FootnoteReference"/>
          <w:rFonts w:cs="Times New Roman"/>
          <w:lang w:val="en-GB"/>
        </w:rPr>
        <w:footnoteReference w:id="5"/>
      </w:r>
      <w:r w:rsidRPr="00C91C5C">
        <w:rPr>
          <w:rFonts w:cs="Times New Roman"/>
          <w:lang w:val="en-GB"/>
        </w:rPr>
        <w:t xml:space="preserve"> at whose funeral Roy</w:t>
      </w:r>
      <w:r>
        <w:rPr>
          <w:rFonts w:cs="Times New Roman"/>
          <w:lang w:val="en-GB"/>
        </w:rPr>
        <w:t>e</w:t>
      </w:r>
      <w:r w:rsidRPr="00C91C5C">
        <w:rPr>
          <w:rFonts w:cs="Times New Roman"/>
          <w:lang w:val="en-GB"/>
        </w:rPr>
        <w:t xml:space="preserve">r-Collard remarked, </w:t>
      </w:r>
      <w:r w:rsidRPr="003D4A9C">
        <w:rPr>
          <w:rFonts w:cs="Times New Roman"/>
          <w:lang w:val="en-GB"/>
        </w:rPr>
        <w:t>‘</w:t>
      </w:r>
      <w:r w:rsidRPr="00C91C5C">
        <w:rPr>
          <w:rFonts w:cs="Times New Roman"/>
          <w:lang w:val="en-GB"/>
        </w:rPr>
        <w:t>he was the master of us all</w:t>
      </w:r>
      <w:r w:rsidRPr="003D4A9C">
        <w:rPr>
          <w:rFonts w:cs="Times New Roman"/>
          <w:lang w:val="en-GB"/>
        </w:rPr>
        <w:t>’</w:t>
      </w:r>
      <w:r w:rsidRPr="00C91C5C">
        <w:rPr>
          <w:rFonts w:cs="Times New Roman"/>
          <w:lang w:val="en-GB"/>
        </w:rPr>
        <w:t xml:space="preserve">; and </w:t>
      </w:r>
      <w:r w:rsidRPr="003D4A9C">
        <w:rPr>
          <w:rFonts w:cs="Times New Roman"/>
          <w:lang w:val="en-GB"/>
        </w:rPr>
        <w:t xml:space="preserve">to </w:t>
      </w:r>
      <w:r w:rsidRPr="00C91C5C">
        <w:rPr>
          <w:rFonts w:cs="Times New Roman"/>
          <w:lang w:val="en-GB"/>
        </w:rPr>
        <w:t xml:space="preserve">whom Jules </w:t>
      </w:r>
      <w:proofErr w:type="spellStart"/>
      <w:r w:rsidRPr="00C91C5C">
        <w:rPr>
          <w:rFonts w:cs="Times New Roman"/>
          <w:lang w:val="en-GB"/>
        </w:rPr>
        <w:t>Lachelier</w:t>
      </w:r>
      <w:proofErr w:type="spellEnd"/>
      <w:r w:rsidRPr="00C91C5C">
        <w:rPr>
          <w:rFonts w:cs="Times New Roman"/>
          <w:lang w:val="en-GB"/>
        </w:rPr>
        <w:t xml:space="preserve"> referred, in reference to his influence not the character of his thought, as </w:t>
      </w:r>
      <w:r w:rsidRPr="003D4A9C">
        <w:rPr>
          <w:rFonts w:cs="Times New Roman"/>
          <w:lang w:val="en-GB"/>
        </w:rPr>
        <w:t>‘</w:t>
      </w:r>
      <w:r w:rsidRPr="00C91C5C">
        <w:rPr>
          <w:rFonts w:cs="Times New Roman"/>
          <w:lang w:val="en-GB"/>
        </w:rPr>
        <w:t>the French Kant</w:t>
      </w:r>
      <w:r w:rsidRPr="003D4A9C">
        <w:rPr>
          <w:rFonts w:cs="Times New Roman"/>
          <w:lang w:val="en-GB"/>
        </w:rPr>
        <w:t>’</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 xml:space="preserve">A lack of translations is surely one of the reasons, but this simply </w:t>
      </w:r>
      <w:r>
        <w:rPr>
          <w:rFonts w:cs="Times New Roman"/>
          <w:lang w:val="en-GB"/>
        </w:rPr>
        <w:t>asks once more</w:t>
      </w:r>
      <w:r w:rsidRPr="00C91C5C">
        <w:rPr>
          <w:rFonts w:cs="Times New Roman"/>
          <w:lang w:val="en-GB"/>
        </w:rPr>
        <w:t xml:space="preserve"> the question</w:t>
      </w:r>
      <w:r w:rsidRPr="003D4A9C">
        <w:rPr>
          <w:rFonts w:cs="Times New Roman"/>
          <w:lang w:val="en-GB"/>
        </w:rPr>
        <w:t>:</w:t>
      </w:r>
      <w:r w:rsidRPr="00C91C5C">
        <w:rPr>
          <w:rFonts w:cs="Times New Roman"/>
          <w:lang w:val="en-GB"/>
        </w:rPr>
        <w:t xml:space="preserve"> why has so little of </w:t>
      </w:r>
      <w:proofErr w:type="spellStart"/>
      <w:r w:rsidRPr="00C91C5C">
        <w:rPr>
          <w:rFonts w:cs="Times New Roman"/>
          <w:lang w:val="en-GB"/>
        </w:rPr>
        <w:t>Biran’s</w:t>
      </w:r>
      <w:proofErr w:type="spellEnd"/>
      <w:r w:rsidRPr="00C91C5C">
        <w:rPr>
          <w:rFonts w:cs="Times New Roman"/>
          <w:lang w:val="en-GB"/>
        </w:rPr>
        <w:t xml:space="preserve"> work been translated into English? As Delphine Antoine-</w:t>
      </w:r>
      <w:proofErr w:type="spellStart"/>
      <w:r w:rsidRPr="00C91C5C">
        <w:rPr>
          <w:rFonts w:cs="Times New Roman"/>
          <w:lang w:val="en-GB"/>
        </w:rPr>
        <w:t>Mahut</w:t>
      </w:r>
      <w:proofErr w:type="spellEnd"/>
      <w:r w:rsidRPr="00C91C5C">
        <w:rPr>
          <w:rFonts w:cs="Times New Roman"/>
          <w:lang w:val="en-GB"/>
        </w:rPr>
        <w:t xml:space="preserve"> explains in her preface to this translation, and as Jeremy Dunham also addresses, there may well be other (less friendly) factors playing the central role in Maine de </w:t>
      </w:r>
      <w:proofErr w:type="spellStart"/>
      <w:r w:rsidRPr="00C91C5C">
        <w:rPr>
          <w:rFonts w:cs="Times New Roman"/>
          <w:lang w:val="en-GB"/>
        </w:rPr>
        <w:t>Biran’s</w:t>
      </w:r>
      <w:proofErr w:type="spellEnd"/>
      <w:r w:rsidRPr="00C91C5C">
        <w:rPr>
          <w:rFonts w:cs="Times New Roman"/>
          <w:lang w:val="en-GB"/>
        </w:rPr>
        <w:t xml:space="preserve"> lack of visibility within the traditions that he influenced. These reasons have to do with the reaction to his work from his younger contemporary Victor Cousin (1792</w:t>
      </w:r>
      <w:r w:rsidRPr="003D4A9C">
        <w:rPr>
          <w:rFonts w:cs="Times New Roman"/>
          <w:lang w:val="en-GB"/>
        </w:rPr>
        <w:t>–</w:t>
      </w:r>
      <w:r w:rsidRPr="00C91C5C">
        <w:rPr>
          <w:rFonts w:cs="Times New Roman"/>
          <w:lang w:val="en-GB"/>
        </w:rPr>
        <w:t xml:space="preserve">1867), the first editor of </w:t>
      </w:r>
      <w:proofErr w:type="spellStart"/>
      <w:r w:rsidRPr="00C91C5C">
        <w:rPr>
          <w:rFonts w:cs="Times New Roman"/>
          <w:lang w:val="en-GB"/>
        </w:rPr>
        <w:t>Biran’s</w:t>
      </w:r>
      <w:proofErr w:type="spellEnd"/>
      <w:r w:rsidRPr="00C91C5C">
        <w:rPr>
          <w:rFonts w:cs="Times New Roman"/>
          <w:lang w:val="en-GB"/>
        </w:rPr>
        <w:t xml:space="preserve"> work after his death. Cousin edited a four-volume edition of </w:t>
      </w:r>
      <w:proofErr w:type="spellStart"/>
      <w:r w:rsidRPr="00C91C5C">
        <w:rPr>
          <w:rFonts w:cs="Times New Roman"/>
          <w:lang w:val="en-GB"/>
        </w:rPr>
        <w:t>Biran’s</w:t>
      </w:r>
      <w:proofErr w:type="spellEnd"/>
      <w:r w:rsidRPr="00C91C5C">
        <w:rPr>
          <w:rFonts w:cs="Times New Roman"/>
          <w:lang w:val="en-GB"/>
        </w:rPr>
        <w:t xml:space="preserve"> work in 1834, declaring </w:t>
      </w:r>
      <w:r w:rsidRPr="003D4A9C">
        <w:rPr>
          <w:rFonts w:cs="Times New Roman"/>
          <w:lang w:val="en-GB"/>
        </w:rPr>
        <w:t>that</w:t>
      </w:r>
      <w:r w:rsidRPr="00C91C5C">
        <w:rPr>
          <w:rFonts w:cs="Times New Roman"/>
          <w:lang w:val="en-GB"/>
        </w:rPr>
        <w:t xml:space="preserve"> this edition contained all that</w:t>
      </w:r>
      <w:r w:rsidRPr="003D4A9C">
        <w:rPr>
          <w:rFonts w:cs="Times New Roman"/>
          <w:lang w:val="en-GB"/>
        </w:rPr>
        <w:t xml:space="preserve"> was</w:t>
      </w:r>
      <w:r w:rsidRPr="00C91C5C">
        <w:rPr>
          <w:rFonts w:cs="Times New Roman"/>
          <w:lang w:val="en-GB"/>
        </w:rPr>
        <w:t xml:space="preserve"> relevant from </w:t>
      </w:r>
      <w:proofErr w:type="spellStart"/>
      <w:r w:rsidRPr="00C91C5C">
        <w:rPr>
          <w:rFonts w:cs="Times New Roman"/>
          <w:lang w:val="en-GB"/>
        </w:rPr>
        <w:t>Biran</w:t>
      </w:r>
      <w:r w:rsidRPr="003D4A9C">
        <w:rPr>
          <w:rFonts w:cs="Times New Roman"/>
          <w:lang w:val="en-GB"/>
        </w:rPr>
        <w:t>’s</w:t>
      </w:r>
      <w:proofErr w:type="spellEnd"/>
      <w:r w:rsidRPr="00C91C5C">
        <w:rPr>
          <w:rFonts w:cs="Times New Roman"/>
          <w:lang w:val="en-GB"/>
        </w:rPr>
        <w:t xml:space="preserve"> posthumous papers. He also wrote a critical introduction to the edition, wherein he declared </w:t>
      </w:r>
      <w:proofErr w:type="spellStart"/>
      <w:r w:rsidRPr="00C91C5C">
        <w:rPr>
          <w:rFonts w:cs="Times New Roman"/>
          <w:lang w:val="en-GB"/>
        </w:rPr>
        <w:t>Biran’s</w:t>
      </w:r>
      <w:proofErr w:type="spellEnd"/>
      <w:r w:rsidRPr="00C91C5C">
        <w:rPr>
          <w:rFonts w:cs="Times New Roman"/>
          <w:lang w:val="en-GB"/>
        </w:rPr>
        <w:t xml:space="preserve"> philosophy to be limited in its contribution. Cousin’s preface is the main focus of Antoine-</w:t>
      </w:r>
      <w:proofErr w:type="spellStart"/>
      <w:r w:rsidRPr="00C91C5C">
        <w:rPr>
          <w:rFonts w:cs="Times New Roman"/>
          <w:lang w:val="en-GB"/>
        </w:rPr>
        <w:t>Mahut’s</w:t>
      </w:r>
      <w:proofErr w:type="spellEnd"/>
      <w:r w:rsidRPr="00C91C5C">
        <w:rPr>
          <w:rFonts w:cs="Times New Roman"/>
          <w:lang w:val="en-GB"/>
        </w:rPr>
        <w:t xml:space="preserve"> preface to this volume.</w:t>
      </w:r>
    </w:p>
    <w:p w:rsidR="00583ED3" w:rsidRPr="00C91C5C" w:rsidRDefault="00583ED3" w:rsidP="00583ED3">
      <w:pPr>
        <w:ind w:firstLine="720"/>
        <w:jc w:val="both"/>
        <w:rPr>
          <w:rFonts w:cs="Times New Roman"/>
          <w:lang w:val="en-GB"/>
        </w:rPr>
      </w:pPr>
      <w:r w:rsidRPr="00C91C5C">
        <w:rPr>
          <w:rFonts w:cs="Times New Roman"/>
          <w:lang w:val="en-GB"/>
        </w:rPr>
        <w:t>As Antoine-</w:t>
      </w:r>
      <w:proofErr w:type="spellStart"/>
      <w:r w:rsidRPr="00C91C5C">
        <w:rPr>
          <w:rFonts w:cs="Times New Roman"/>
          <w:lang w:val="en-GB"/>
        </w:rPr>
        <w:t>Mahut</w:t>
      </w:r>
      <w:proofErr w:type="spellEnd"/>
      <w:r w:rsidRPr="00C91C5C">
        <w:rPr>
          <w:rFonts w:cs="Times New Roman"/>
          <w:lang w:val="en-GB"/>
        </w:rPr>
        <w:t xml:space="preserve"> also details, Cousin subsequently used his positions not only as editor of </w:t>
      </w:r>
      <w:proofErr w:type="spellStart"/>
      <w:r w:rsidRPr="00C91C5C">
        <w:rPr>
          <w:rFonts w:cs="Times New Roman"/>
          <w:lang w:val="en-GB"/>
        </w:rPr>
        <w:t>Biran’s</w:t>
      </w:r>
      <w:proofErr w:type="spellEnd"/>
      <w:r w:rsidRPr="00C91C5C">
        <w:rPr>
          <w:rFonts w:cs="Times New Roman"/>
          <w:lang w:val="en-GB"/>
        </w:rPr>
        <w:t xml:space="preserve"> unpublished work but also as </w:t>
      </w:r>
      <w:proofErr w:type="spellStart"/>
      <w:r w:rsidRPr="00C91C5C">
        <w:rPr>
          <w:rFonts w:cs="Times New Roman"/>
          <w:i/>
          <w:lang w:val="en-GB"/>
        </w:rPr>
        <w:t>Conseil</w:t>
      </w:r>
      <w:proofErr w:type="spellEnd"/>
      <w:r w:rsidRPr="00C91C5C">
        <w:rPr>
          <w:rFonts w:cs="Times New Roman"/>
          <w:i/>
          <w:lang w:val="en-GB"/>
        </w:rPr>
        <w:t xml:space="preserve"> </w:t>
      </w:r>
      <w:proofErr w:type="spellStart"/>
      <w:r w:rsidRPr="00C91C5C">
        <w:rPr>
          <w:rFonts w:cs="Times New Roman"/>
          <w:i/>
          <w:lang w:val="en-GB"/>
        </w:rPr>
        <w:t>supérieur</w:t>
      </w:r>
      <w:proofErr w:type="spellEnd"/>
      <w:r w:rsidRPr="00C91C5C">
        <w:rPr>
          <w:rFonts w:cs="Times New Roman"/>
          <w:i/>
          <w:lang w:val="en-GB"/>
        </w:rPr>
        <w:t xml:space="preserve"> de </w:t>
      </w:r>
      <w:proofErr w:type="spellStart"/>
      <w:r w:rsidRPr="00C91C5C">
        <w:rPr>
          <w:rFonts w:cs="Times New Roman"/>
          <w:i/>
          <w:lang w:val="en-GB"/>
        </w:rPr>
        <w:t>l’instruction</w:t>
      </w:r>
      <w:proofErr w:type="spellEnd"/>
      <w:r w:rsidRPr="00C91C5C">
        <w:rPr>
          <w:rFonts w:cs="Times New Roman"/>
          <w:i/>
          <w:lang w:val="en-GB"/>
        </w:rPr>
        <w:t xml:space="preserve"> </w:t>
      </w:r>
      <w:proofErr w:type="spellStart"/>
      <w:r w:rsidRPr="00C91C5C">
        <w:rPr>
          <w:rFonts w:cs="Times New Roman"/>
          <w:i/>
          <w:lang w:val="en-GB"/>
        </w:rPr>
        <w:t>publique</w:t>
      </w:r>
      <w:proofErr w:type="spellEnd"/>
      <w:r w:rsidRPr="00C91C5C">
        <w:rPr>
          <w:rFonts w:cs="Times New Roman"/>
          <w:lang w:val="en-GB"/>
        </w:rPr>
        <w:t>,</w:t>
      </w:r>
      <w:r w:rsidRPr="00C91C5C">
        <w:rPr>
          <w:rFonts w:cs="Times New Roman"/>
          <w:i/>
          <w:lang w:val="en-GB"/>
        </w:rPr>
        <w:t xml:space="preserve"> </w:t>
      </w:r>
      <w:proofErr w:type="spellStart"/>
      <w:r w:rsidRPr="00C91C5C">
        <w:rPr>
          <w:rFonts w:cs="Times New Roman"/>
          <w:i/>
          <w:lang w:val="en-GB"/>
        </w:rPr>
        <w:t>présidence</w:t>
      </w:r>
      <w:proofErr w:type="spellEnd"/>
      <w:r w:rsidRPr="00C91C5C">
        <w:rPr>
          <w:rFonts w:cs="Times New Roman"/>
          <w:i/>
          <w:lang w:val="en-GB"/>
        </w:rPr>
        <w:t xml:space="preserve"> de </w:t>
      </w:r>
      <w:proofErr w:type="spellStart"/>
      <w:r w:rsidRPr="00C91C5C">
        <w:rPr>
          <w:rFonts w:cs="Times New Roman"/>
          <w:i/>
          <w:lang w:val="en-GB"/>
        </w:rPr>
        <w:t>l’Agrégation</w:t>
      </w:r>
      <w:proofErr w:type="spellEnd"/>
      <w:r w:rsidRPr="00C91C5C">
        <w:rPr>
          <w:rFonts w:cs="Times New Roman"/>
          <w:i/>
          <w:lang w:val="en-GB"/>
        </w:rPr>
        <w:t xml:space="preserve"> de </w:t>
      </w:r>
      <w:proofErr w:type="spellStart"/>
      <w:r w:rsidRPr="00C91C5C">
        <w:rPr>
          <w:rFonts w:cs="Times New Roman"/>
          <w:i/>
          <w:lang w:val="en-GB"/>
        </w:rPr>
        <w:t>philosophie</w:t>
      </w:r>
      <w:proofErr w:type="spellEnd"/>
      <w:r w:rsidRPr="00C91C5C">
        <w:rPr>
          <w:rFonts w:cs="Times New Roman"/>
          <w:i/>
          <w:lang w:val="en-GB"/>
        </w:rPr>
        <w:t xml:space="preserve"> et</w:t>
      </w:r>
      <w:r w:rsidRPr="00C91C5C">
        <w:rPr>
          <w:rFonts w:cs="Times New Roman"/>
          <w:i/>
          <w:spacing w:val="19"/>
          <w:lang w:val="en-GB"/>
        </w:rPr>
        <w:t xml:space="preserve"> </w:t>
      </w:r>
      <w:r w:rsidRPr="00C91C5C">
        <w:rPr>
          <w:rFonts w:cs="Times New Roman"/>
          <w:i/>
          <w:lang w:val="en-GB"/>
        </w:rPr>
        <w:t xml:space="preserve">de </w:t>
      </w:r>
      <w:proofErr w:type="spellStart"/>
      <w:r w:rsidRPr="00C91C5C">
        <w:rPr>
          <w:rFonts w:cs="Times New Roman"/>
          <w:i/>
          <w:lang w:val="en-GB"/>
        </w:rPr>
        <w:t>l’Académie</w:t>
      </w:r>
      <w:proofErr w:type="spellEnd"/>
      <w:r w:rsidRPr="00C91C5C">
        <w:rPr>
          <w:rFonts w:cs="Times New Roman"/>
          <w:i/>
          <w:lang w:val="en-GB"/>
        </w:rPr>
        <w:t xml:space="preserve"> des sciences </w:t>
      </w:r>
      <w:proofErr w:type="spellStart"/>
      <w:r w:rsidRPr="00C91C5C">
        <w:rPr>
          <w:rFonts w:cs="Times New Roman"/>
          <w:i/>
          <w:lang w:val="en-GB"/>
        </w:rPr>
        <w:t>morales</w:t>
      </w:r>
      <w:proofErr w:type="spellEnd"/>
      <w:r w:rsidRPr="00C91C5C">
        <w:rPr>
          <w:rFonts w:cs="Times New Roman"/>
          <w:i/>
          <w:lang w:val="en-GB"/>
        </w:rPr>
        <w:t xml:space="preserve"> et </w:t>
      </w:r>
      <w:proofErr w:type="spellStart"/>
      <w:r w:rsidRPr="00C91C5C">
        <w:rPr>
          <w:rFonts w:cs="Times New Roman"/>
          <w:i/>
          <w:lang w:val="en-GB"/>
        </w:rPr>
        <w:t>politiques</w:t>
      </w:r>
      <w:proofErr w:type="spellEnd"/>
      <w:r w:rsidRPr="00C91C5C">
        <w:rPr>
          <w:rFonts w:cs="Times New Roman"/>
          <w:i/>
          <w:lang w:val="en-GB"/>
        </w:rPr>
        <w:t>,</w:t>
      </w:r>
      <w:r>
        <w:rPr>
          <w:rFonts w:cs="Times New Roman"/>
          <w:i/>
          <w:lang w:val="en-GB"/>
        </w:rPr>
        <w:t xml:space="preserve"> </w:t>
      </w:r>
      <w:r w:rsidRPr="00583ED3">
        <w:rPr>
          <w:rFonts w:cs="Times New Roman"/>
          <w:lang w:val="en-GB"/>
        </w:rPr>
        <w:t>and</w:t>
      </w:r>
      <w:r w:rsidRPr="00C91C5C">
        <w:rPr>
          <w:rFonts w:cs="Times New Roman"/>
          <w:i/>
          <w:lang w:val="en-GB"/>
        </w:rPr>
        <w:t xml:space="preserve"> direction de </w:t>
      </w:r>
      <w:proofErr w:type="spellStart"/>
      <w:r w:rsidRPr="00C91C5C">
        <w:rPr>
          <w:rFonts w:cs="Times New Roman"/>
          <w:i/>
          <w:lang w:val="en-GB"/>
        </w:rPr>
        <w:t>l’École</w:t>
      </w:r>
      <w:proofErr w:type="spellEnd"/>
      <w:r w:rsidRPr="00C91C5C">
        <w:rPr>
          <w:rFonts w:cs="Times New Roman"/>
          <w:i/>
          <w:lang w:val="en-GB"/>
        </w:rPr>
        <w:t xml:space="preserve"> </w:t>
      </w:r>
      <w:proofErr w:type="spellStart"/>
      <w:r w:rsidRPr="00C91C5C">
        <w:rPr>
          <w:rFonts w:cs="Times New Roman"/>
          <w:i/>
          <w:lang w:val="en-GB"/>
        </w:rPr>
        <w:t>normale</w:t>
      </w:r>
      <w:proofErr w:type="spellEnd"/>
      <w:r w:rsidRPr="00C91C5C">
        <w:rPr>
          <w:rFonts w:cs="Times New Roman"/>
          <w:lang w:val="en-GB"/>
        </w:rPr>
        <w:t xml:space="preserve"> – roles which led to Cousin being referred to as a </w:t>
      </w:r>
      <w:r w:rsidRPr="003D4A9C">
        <w:rPr>
          <w:rFonts w:cs="Times New Roman"/>
          <w:lang w:val="en-GB"/>
        </w:rPr>
        <w:t>‘</w:t>
      </w:r>
      <w:r w:rsidRPr="00C91C5C">
        <w:rPr>
          <w:rFonts w:cs="Times New Roman"/>
          <w:lang w:val="en-GB"/>
        </w:rPr>
        <w:t>philosopher king</w:t>
      </w:r>
      <w:r w:rsidRPr="003D4A9C">
        <w:rPr>
          <w:rFonts w:cs="Times New Roman"/>
          <w:lang w:val="en-GB"/>
        </w:rPr>
        <w:t>’</w:t>
      </w:r>
      <w:r w:rsidRPr="00C91C5C">
        <w:rPr>
          <w:rFonts w:cs="Times New Roman"/>
          <w:lang w:val="en-GB"/>
        </w:rPr>
        <w:t xml:space="preserve"> – to suppress </w:t>
      </w:r>
      <w:proofErr w:type="spellStart"/>
      <w:r w:rsidRPr="00C91C5C">
        <w:rPr>
          <w:rFonts w:cs="Times New Roman"/>
          <w:lang w:val="en-GB"/>
        </w:rPr>
        <w:t>Biran’s</w:t>
      </w:r>
      <w:proofErr w:type="spellEnd"/>
      <w:r w:rsidRPr="00C91C5C">
        <w:rPr>
          <w:rFonts w:cs="Times New Roman"/>
          <w:lang w:val="en-GB"/>
        </w:rPr>
        <w:t xml:space="preserve"> role and significance in the development of French philosophy in order to prop up his brand of philosophy</w:t>
      </w:r>
      <w:r w:rsidRPr="003D4A9C">
        <w:rPr>
          <w:rFonts w:cs="Times New Roman"/>
          <w:lang w:val="en-GB"/>
        </w:rPr>
        <w:t>,</w:t>
      </w:r>
      <w:r w:rsidRPr="00C91C5C">
        <w:rPr>
          <w:rFonts w:cs="Times New Roman"/>
          <w:lang w:val="en-GB"/>
        </w:rPr>
        <w:t xml:space="preserve"> </w:t>
      </w:r>
      <w:r w:rsidRPr="003D4A9C">
        <w:rPr>
          <w:rFonts w:cs="Times New Roman"/>
          <w:lang w:val="en-GB"/>
        </w:rPr>
        <w:t>‘</w:t>
      </w:r>
      <w:r w:rsidRPr="00C91C5C">
        <w:rPr>
          <w:rFonts w:cs="Times New Roman"/>
          <w:lang w:val="en-GB"/>
        </w:rPr>
        <w:t>spiritual eclecticism</w:t>
      </w:r>
      <w:r w:rsidRPr="003D4A9C">
        <w:rPr>
          <w:rFonts w:cs="Times New Roman"/>
          <w:lang w:val="en-GB"/>
        </w:rPr>
        <w:t>’</w:t>
      </w:r>
      <w:r w:rsidRPr="00C91C5C">
        <w:rPr>
          <w:rFonts w:cs="Times New Roman"/>
          <w:lang w:val="en-GB"/>
        </w:rPr>
        <w:t xml:space="preserve">, which through Cousin’s various important </w:t>
      </w:r>
      <w:r w:rsidRPr="00C91C5C">
        <w:rPr>
          <w:rFonts w:cs="Times New Roman"/>
          <w:lang w:val="en-GB"/>
        </w:rPr>
        <w:lastRenderedPageBreak/>
        <w:t xml:space="preserve">political positions was elevated to the status of </w:t>
      </w:r>
      <w:r w:rsidRPr="003D4A9C">
        <w:rPr>
          <w:rFonts w:cs="Times New Roman"/>
          <w:lang w:val="en-GB"/>
        </w:rPr>
        <w:t xml:space="preserve">the </w:t>
      </w:r>
      <w:r w:rsidRPr="00C91C5C">
        <w:rPr>
          <w:rFonts w:cs="Times New Roman"/>
          <w:lang w:val="en-GB"/>
        </w:rPr>
        <w:t>official philosophy of the French state. We shall return to that in a moment.</w:t>
      </w:r>
    </w:p>
    <w:p w:rsidR="00583ED3" w:rsidRPr="00C91C5C" w:rsidRDefault="00583ED3" w:rsidP="00583ED3">
      <w:pPr>
        <w:ind w:firstLine="720"/>
        <w:jc w:val="both"/>
        <w:rPr>
          <w:rFonts w:cs="Times New Roman"/>
          <w:lang w:val="en-GB"/>
        </w:rPr>
      </w:pPr>
      <w:r w:rsidRPr="00C91C5C">
        <w:rPr>
          <w:rFonts w:cs="Times New Roman"/>
          <w:lang w:val="en-GB"/>
        </w:rPr>
        <w:t xml:space="preserve">The logistics of teaching </w:t>
      </w:r>
      <w:proofErr w:type="spellStart"/>
      <w:r w:rsidRPr="00C91C5C">
        <w:rPr>
          <w:rFonts w:cs="Times New Roman"/>
          <w:lang w:val="en-GB"/>
        </w:rPr>
        <w:t>Biran</w:t>
      </w:r>
      <w:proofErr w:type="spellEnd"/>
      <w:r w:rsidRPr="00C91C5C">
        <w:rPr>
          <w:rFonts w:cs="Times New Roman"/>
          <w:lang w:val="en-GB"/>
        </w:rPr>
        <w:t xml:space="preserve"> to English</w:t>
      </w:r>
      <w:r w:rsidRPr="003D4A9C">
        <w:rPr>
          <w:rFonts w:cs="Times New Roman"/>
          <w:lang w:val="en-GB"/>
        </w:rPr>
        <w:t>-</w:t>
      </w:r>
      <w:r w:rsidRPr="00C91C5C">
        <w:rPr>
          <w:rFonts w:cs="Times New Roman"/>
          <w:lang w:val="en-GB"/>
        </w:rPr>
        <w:t xml:space="preserve">speaking students turned out to be no mean feat. The only published English translation of </w:t>
      </w:r>
      <w:proofErr w:type="spellStart"/>
      <w:r w:rsidRPr="00C91C5C">
        <w:rPr>
          <w:rFonts w:cs="Times New Roman"/>
          <w:lang w:val="en-GB"/>
        </w:rPr>
        <w:t>Biran’s</w:t>
      </w:r>
      <w:proofErr w:type="spellEnd"/>
      <w:r w:rsidRPr="00C91C5C">
        <w:rPr>
          <w:rFonts w:cs="Times New Roman"/>
          <w:lang w:val="en-GB"/>
        </w:rPr>
        <w:t xml:space="preserve"> work was the 1929 translation of </w:t>
      </w:r>
      <w:r w:rsidRPr="00C91C5C">
        <w:rPr>
          <w:rFonts w:cs="Times New Roman"/>
          <w:i/>
          <w:lang w:val="en-GB"/>
        </w:rPr>
        <w:t xml:space="preserve">Influence de </w:t>
      </w:r>
      <w:proofErr w:type="spellStart"/>
      <w:r w:rsidRPr="00C91C5C">
        <w:rPr>
          <w:rFonts w:cs="Times New Roman"/>
          <w:i/>
          <w:lang w:val="en-GB"/>
        </w:rPr>
        <w:t>l’habitude</w:t>
      </w:r>
      <w:proofErr w:type="spellEnd"/>
      <w:r w:rsidRPr="00C91C5C">
        <w:rPr>
          <w:rFonts w:cs="Times New Roman"/>
          <w:i/>
          <w:lang w:val="en-GB"/>
        </w:rPr>
        <w:t xml:space="preserve"> sur la </w:t>
      </w:r>
      <w:proofErr w:type="spellStart"/>
      <w:r w:rsidRPr="00C91C5C">
        <w:rPr>
          <w:rFonts w:cs="Times New Roman"/>
          <w:i/>
          <w:lang w:val="en-GB"/>
        </w:rPr>
        <w:t>faculté</w:t>
      </w:r>
      <w:proofErr w:type="spellEnd"/>
      <w:r w:rsidRPr="00C91C5C">
        <w:rPr>
          <w:rFonts w:cs="Times New Roman"/>
          <w:i/>
          <w:lang w:val="en-GB"/>
        </w:rPr>
        <w:t xml:space="preserve"> de </w:t>
      </w:r>
      <w:proofErr w:type="spellStart"/>
      <w:r w:rsidRPr="00C91C5C">
        <w:rPr>
          <w:rFonts w:cs="Times New Roman"/>
          <w:i/>
          <w:lang w:val="en-GB"/>
        </w:rPr>
        <w:t>penser</w:t>
      </w:r>
      <w:proofErr w:type="spellEnd"/>
      <w:r w:rsidRPr="00C91C5C">
        <w:rPr>
          <w:rFonts w:cs="Times New Roman"/>
          <w:lang w:val="en-GB"/>
        </w:rPr>
        <w:t xml:space="preserve"> (1802) </w:t>
      </w:r>
      <w:r>
        <w:rPr>
          <w:rFonts w:cs="Times New Roman"/>
          <w:lang w:val="en-GB"/>
        </w:rPr>
        <w:t>(</w:t>
      </w:r>
      <w:r w:rsidRPr="00C91C5C">
        <w:rPr>
          <w:rFonts w:cs="Times New Roman"/>
          <w:i/>
          <w:lang w:val="en-GB"/>
        </w:rPr>
        <w:t xml:space="preserve">The </w:t>
      </w:r>
      <w:r w:rsidRPr="003D4A9C">
        <w:rPr>
          <w:rFonts w:cs="Times New Roman"/>
          <w:i/>
          <w:lang w:val="en-GB"/>
        </w:rPr>
        <w:t>I</w:t>
      </w:r>
      <w:r w:rsidRPr="00C91C5C">
        <w:rPr>
          <w:rFonts w:cs="Times New Roman"/>
          <w:i/>
          <w:lang w:val="en-GB"/>
        </w:rPr>
        <w:t xml:space="preserve">nfluence of </w:t>
      </w:r>
      <w:r w:rsidRPr="003D4A9C">
        <w:rPr>
          <w:rFonts w:cs="Times New Roman"/>
          <w:i/>
          <w:lang w:val="en-GB"/>
        </w:rPr>
        <w:t>H</w:t>
      </w:r>
      <w:r w:rsidRPr="00C91C5C">
        <w:rPr>
          <w:rFonts w:cs="Times New Roman"/>
          <w:i/>
          <w:lang w:val="en-GB"/>
        </w:rPr>
        <w:t xml:space="preserve">abit on the </w:t>
      </w:r>
      <w:r w:rsidRPr="003D4A9C">
        <w:rPr>
          <w:rFonts w:cs="Times New Roman"/>
          <w:i/>
          <w:lang w:val="en-GB"/>
        </w:rPr>
        <w:t>F</w:t>
      </w:r>
      <w:r w:rsidRPr="00C91C5C">
        <w:rPr>
          <w:rFonts w:cs="Times New Roman"/>
          <w:i/>
          <w:lang w:val="en-GB"/>
        </w:rPr>
        <w:t xml:space="preserve">aculty of </w:t>
      </w:r>
      <w:r w:rsidRPr="003D4A9C">
        <w:rPr>
          <w:rFonts w:cs="Times New Roman"/>
          <w:i/>
          <w:lang w:val="en-GB"/>
        </w:rPr>
        <w:t>T</w:t>
      </w:r>
      <w:r w:rsidRPr="00C91C5C">
        <w:rPr>
          <w:rFonts w:cs="Times New Roman"/>
          <w:i/>
          <w:lang w:val="en-GB"/>
        </w:rPr>
        <w:t>hinking</w:t>
      </w:r>
      <w:r>
        <w:rPr>
          <w:rFonts w:cs="Times New Roman"/>
          <w:lang w:val="en-GB"/>
        </w:rPr>
        <w:t>,</w:t>
      </w:r>
      <w:r w:rsidRPr="00C91C5C">
        <w:rPr>
          <w:rFonts w:cs="Times New Roman"/>
          <w:i/>
          <w:lang w:val="en-GB"/>
        </w:rPr>
        <w:t xml:space="preserve"> </w:t>
      </w:r>
      <w:r w:rsidRPr="00C91C5C">
        <w:rPr>
          <w:rFonts w:cs="Times New Roman"/>
          <w:lang w:val="en-GB"/>
        </w:rPr>
        <w:t xml:space="preserve">translated by Margaret Donaldson Boehm with an introduction by George Boas and published by London by </w:t>
      </w:r>
      <w:proofErr w:type="spellStart"/>
      <w:r w:rsidRPr="00C91C5C">
        <w:rPr>
          <w:rFonts w:cs="Times New Roman"/>
          <w:lang w:val="en-GB"/>
        </w:rPr>
        <w:t>Baillière</w:t>
      </w:r>
      <w:proofErr w:type="spellEnd"/>
      <w:r w:rsidRPr="00C91C5C">
        <w:rPr>
          <w:rFonts w:cs="Times New Roman"/>
          <w:lang w:val="en-GB"/>
        </w:rPr>
        <w:t xml:space="preserve"> &amp; Co). The only available copy I could locate sat in </w:t>
      </w:r>
      <w:r w:rsidRPr="003D4A9C">
        <w:rPr>
          <w:rFonts w:cs="Times New Roman"/>
          <w:lang w:val="en-GB"/>
        </w:rPr>
        <w:t xml:space="preserve">the </w:t>
      </w:r>
      <w:r w:rsidRPr="00C91C5C">
        <w:rPr>
          <w:rFonts w:cs="Times New Roman"/>
          <w:lang w:val="en-GB"/>
        </w:rPr>
        <w:t xml:space="preserve">British Library. Before simply cutting </w:t>
      </w:r>
      <w:proofErr w:type="spellStart"/>
      <w:r w:rsidRPr="00C91C5C">
        <w:rPr>
          <w:rFonts w:cs="Times New Roman"/>
          <w:lang w:val="en-GB"/>
        </w:rPr>
        <w:t>Biran</w:t>
      </w:r>
      <w:proofErr w:type="spellEnd"/>
      <w:r w:rsidRPr="00C91C5C">
        <w:rPr>
          <w:rFonts w:cs="Times New Roman"/>
          <w:lang w:val="en-GB"/>
        </w:rPr>
        <w:t xml:space="preserve"> out of that year’s curriculum, I contacted the Bergson scholar Michael Kelly, who had recently edited a collection on the work of Michel Henry, the most </w:t>
      </w:r>
      <w:proofErr w:type="spellStart"/>
      <w:r w:rsidRPr="00C91C5C">
        <w:rPr>
          <w:rFonts w:cs="Times New Roman"/>
          <w:lang w:val="en-GB"/>
        </w:rPr>
        <w:t>Biranian</w:t>
      </w:r>
      <w:proofErr w:type="spellEnd"/>
      <w:r w:rsidRPr="00C91C5C">
        <w:rPr>
          <w:rFonts w:cs="Times New Roman"/>
          <w:lang w:val="en-GB"/>
        </w:rPr>
        <w:t xml:space="preserve"> of the French phenomenologists.</w:t>
      </w:r>
      <w:r w:rsidRPr="00C91C5C">
        <w:rPr>
          <w:rStyle w:val="FootnoteReference"/>
          <w:rFonts w:cs="Times New Roman"/>
          <w:lang w:val="en-GB"/>
        </w:rPr>
        <w:footnoteReference w:id="6"/>
      </w:r>
      <w:r w:rsidRPr="00C91C5C">
        <w:rPr>
          <w:rFonts w:cs="Times New Roman"/>
          <w:lang w:val="en-GB"/>
        </w:rPr>
        <w:t xml:space="preserve"> Kelly in turn suggested that I contact Joseph </w:t>
      </w:r>
      <w:proofErr w:type="spellStart"/>
      <w:r w:rsidRPr="00C91C5C">
        <w:rPr>
          <w:rFonts w:cs="Times New Roman"/>
          <w:lang w:val="en-GB"/>
        </w:rPr>
        <w:t>Spadola</w:t>
      </w:r>
      <w:proofErr w:type="spellEnd"/>
      <w:r w:rsidRPr="00C91C5C">
        <w:rPr>
          <w:rFonts w:cs="Times New Roman"/>
          <w:lang w:val="en-GB"/>
        </w:rPr>
        <w:t xml:space="preserve">, who, while a graduate student in philosophy at the University of Toulouse, had made a translation of one of </w:t>
      </w:r>
      <w:proofErr w:type="spellStart"/>
      <w:r w:rsidRPr="00C91C5C">
        <w:rPr>
          <w:rFonts w:cs="Times New Roman"/>
          <w:lang w:val="en-GB"/>
        </w:rPr>
        <w:t>Biran’s</w:t>
      </w:r>
      <w:proofErr w:type="spellEnd"/>
      <w:r w:rsidRPr="00C91C5C">
        <w:rPr>
          <w:rFonts w:cs="Times New Roman"/>
          <w:lang w:val="en-GB"/>
        </w:rPr>
        <w:t xml:space="preserve"> </w:t>
      </w:r>
      <w:r w:rsidRPr="00C91C5C">
        <w:rPr>
          <w:rFonts w:eastAsia="Times New Roman" w:cs="Times New Roman"/>
          <w:i/>
          <w:color w:val="252525"/>
          <w:shd w:val="clear" w:color="auto" w:fill="FFFFFF"/>
          <w:lang w:val="en-GB"/>
        </w:rPr>
        <w:t xml:space="preserve">Sur les rapports du physique et du moral de </w:t>
      </w:r>
      <w:proofErr w:type="spellStart"/>
      <w:r w:rsidRPr="00C91C5C">
        <w:rPr>
          <w:rFonts w:eastAsia="Times New Roman" w:cs="Times New Roman"/>
          <w:i/>
          <w:color w:val="252525"/>
          <w:shd w:val="clear" w:color="auto" w:fill="FFFFFF"/>
          <w:lang w:val="en-GB"/>
        </w:rPr>
        <w:t>l’homme</w:t>
      </w:r>
      <w:proofErr w:type="spellEnd"/>
      <w:r w:rsidRPr="00C91C5C">
        <w:rPr>
          <w:rFonts w:eastAsia="Times New Roman" w:cs="Times New Roman"/>
          <w:color w:val="252525"/>
          <w:shd w:val="clear" w:color="auto" w:fill="FFFFFF"/>
          <w:lang w:val="en-GB"/>
        </w:rPr>
        <w:t xml:space="preserve"> (1812), an essay that </w:t>
      </w:r>
      <w:proofErr w:type="spellStart"/>
      <w:r w:rsidRPr="00C91C5C">
        <w:rPr>
          <w:rFonts w:eastAsia="Times New Roman" w:cs="Times New Roman"/>
          <w:color w:val="252525"/>
          <w:shd w:val="clear" w:color="auto" w:fill="FFFFFF"/>
          <w:lang w:val="en-GB"/>
        </w:rPr>
        <w:t>Biran</w:t>
      </w:r>
      <w:proofErr w:type="spellEnd"/>
      <w:r w:rsidRPr="00C91C5C">
        <w:rPr>
          <w:rFonts w:eastAsia="Times New Roman" w:cs="Times New Roman"/>
          <w:color w:val="252525"/>
          <w:shd w:val="clear" w:color="auto" w:fill="FFFFFF"/>
          <w:lang w:val="en-GB"/>
        </w:rPr>
        <w:t xml:space="preserve"> wrote as an entry into an essay competition sponsored by the Royal Academy of Copenhagen</w:t>
      </w:r>
      <w:r w:rsidRPr="00C91C5C">
        <w:rPr>
          <w:rFonts w:cs="Times New Roman"/>
          <w:lang w:val="en-GB"/>
        </w:rPr>
        <w:t xml:space="preserve">. Joseph kindly agreed to let me use the translation and I taught </w:t>
      </w:r>
      <w:proofErr w:type="spellStart"/>
      <w:r w:rsidRPr="00C91C5C">
        <w:rPr>
          <w:rFonts w:cs="Times New Roman"/>
          <w:lang w:val="en-GB"/>
        </w:rPr>
        <w:t>Biran</w:t>
      </w:r>
      <w:proofErr w:type="spellEnd"/>
      <w:r w:rsidRPr="00C91C5C">
        <w:rPr>
          <w:rFonts w:cs="Times New Roman"/>
          <w:lang w:val="en-GB"/>
        </w:rPr>
        <w:t xml:space="preserve"> that year alongside </w:t>
      </w:r>
      <w:proofErr w:type="spellStart"/>
      <w:r w:rsidRPr="00C91C5C">
        <w:rPr>
          <w:rFonts w:cs="Times New Roman"/>
          <w:lang w:val="en-GB"/>
        </w:rPr>
        <w:t>Ravaisson</w:t>
      </w:r>
      <w:proofErr w:type="spellEnd"/>
      <w:r w:rsidRPr="00C91C5C">
        <w:rPr>
          <w:rFonts w:cs="Times New Roman"/>
          <w:lang w:val="en-GB"/>
        </w:rPr>
        <w:t xml:space="preserve">, Husserl, </w:t>
      </w:r>
      <w:proofErr w:type="spellStart"/>
      <w:r w:rsidRPr="00C91C5C">
        <w:rPr>
          <w:rFonts w:cs="Times New Roman"/>
          <w:lang w:val="en-GB"/>
        </w:rPr>
        <w:t>Merleau-Ponty</w:t>
      </w:r>
      <w:proofErr w:type="spellEnd"/>
      <w:r w:rsidRPr="00C91C5C">
        <w:rPr>
          <w:rFonts w:cs="Times New Roman"/>
          <w:lang w:val="en-GB"/>
        </w:rPr>
        <w:t xml:space="preserve"> and </w:t>
      </w:r>
      <w:r w:rsidRPr="00C91C5C">
        <w:rPr>
          <w:rFonts w:eastAsia="Times New Roman" w:cs="Times New Roman"/>
          <w:lang w:val="en-GB"/>
        </w:rPr>
        <w:t>Ricœu</w:t>
      </w:r>
      <w:r w:rsidRPr="00C91C5C">
        <w:rPr>
          <w:rFonts w:cs="Times New Roman"/>
          <w:lang w:val="en-GB"/>
        </w:rPr>
        <w:t>r.</w:t>
      </w:r>
    </w:p>
    <w:p w:rsidR="00583ED3" w:rsidRPr="00C91C5C" w:rsidRDefault="00583ED3" w:rsidP="00583ED3">
      <w:pPr>
        <w:ind w:firstLine="720"/>
        <w:jc w:val="both"/>
        <w:rPr>
          <w:rFonts w:cs="Times New Roman"/>
          <w:lang w:val="en-GB"/>
        </w:rPr>
      </w:pPr>
      <w:r w:rsidRPr="00C91C5C">
        <w:rPr>
          <w:rFonts w:cs="Times New Roman"/>
          <w:lang w:val="en-GB"/>
        </w:rPr>
        <w:t>The students were enthralled, drawn into a world of French philosophy and eighteenth</w:t>
      </w:r>
      <w:r w:rsidRPr="003D4A9C">
        <w:rPr>
          <w:rFonts w:cs="Times New Roman"/>
          <w:lang w:val="en-GB"/>
        </w:rPr>
        <w:t>-</w:t>
      </w:r>
      <w:r w:rsidRPr="00C91C5C">
        <w:rPr>
          <w:rFonts w:cs="Times New Roman"/>
          <w:lang w:val="en-GB"/>
        </w:rPr>
        <w:t xml:space="preserve">century science of which they previously knew almost nothing. Among the many intriguing aspects of </w:t>
      </w:r>
      <w:proofErr w:type="spellStart"/>
      <w:r w:rsidRPr="00C91C5C">
        <w:rPr>
          <w:rFonts w:cs="Times New Roman"/>
          <w:lang w:val="en-GB"/>
        </w:rPr>
        <w:t>Biran’s</w:t>
      </w:r>
      <w:proofErr w:type="spellEnd"/>
      <w:r w:rsidRPr="00C91C5C">
        <w:rPr>
          <w:rFonts w:cs="Times New Roman"/>
          <w:lang w:val="en-GB"/>
        </w:rPr>
        <w:t xml:space="preserve"> text for them was the fact that in a curriculum of modern European philosophy dominated by the shadow of Kant, the German </w:t>
      </w:r>
      <w:r w:rsidRPr="00C91C5C">
        <w:rPr>
          <w:rFonts w:cs="Times New Roman"/>
          <w:lang w:val="en-GB"/>
        </w:rPr>
        <w:lastRenderedPageBreak/>
        <w:t xml:space="preserve">philosopher seems minimally present in </w:t>
      </w:r>
      <w:proofErr w:type="spellStart"/>
      <w:r w:rsidRPr="00C91C5C">
        <w:rPr>
          <w:rFonts w:cs="Times New Roman"/>
          <w:lang w:val="en-GB"/>
        </w:rPr>
        <w:t>Biran’s</w:t>
      </w:r>
      <w:proofErr w:type="spellEnd"/>
      <w:r w:rsidRPr="00C91C5C">
        <w:rPr>
          <w:rFonts w:cs="Times New Roman"/>
          <w:lang w:val="en-GB"/>
        </w:rPr>
        <w:t xml:space="preserve"> work. </w:t>
      </w:r>
      <w:proofErr w:type="spellStart"/>
      <w:r w:rsidRPr="00C91C5C">
        <w:rPr>
          <w:rFonts w:cs="Times New Roman"/>
          <w:lang w:val="en-GB"/>
        </w:rPr>
        <w:t>Biran’s</w:t>
      </w:r>
      <w:proofErr w:type="spellEnd"/>
      <w:r w:rsidRPr="00C91C5C">
        <w:rPr>
          <w:rFonts w:cs="Times New Roman"/>
          <w:lang w:val="en-GB"/>
        </w:rPr>
        <w:t xml:space="preserve"> text seemed to give some indication of what line the history of French philosophy might have taken without Kant, but rather with Hume and Leibniz as the most significant foreign influences on the development of French philosophy. As Dunham points</w:t>
      </w:r>
      <w:r w:rsidRPr="003D4A9C">
        <w:rPr>
          <w:rFonts w:cs="Times New Roman"/>
          <w:lang w:val="en-GB"/>
        </w:rPr>
        <w:t xml:space="preserve"> out</w:t>
      </w:r>
      <w:r w:rsidRPr="00C91C5C">
        <w:rPr>
          <w:rFonts w:cs="Times New Roman"/>
          <w:lang w:val="en-GB"/>
        </w:rPr>
        <w:t xml:space="preserve"> in his chapter, the first half of the </w:t>
      </w:r>
      <w:r w:rsidRPr="003D4A9C">
        <w:rPr>
          <w:rFonts w:cs="Times New Roman"/>
          <w:lang w:val="en-GB"/>
        </w:rPr>
        <w:t>n</w:t>
      </w:r>
      <w:r w:rsidRPr="00C91C5C">
        <w:rPr>
          <w:rFonts w:cs="Times New Roman"/>
          <w:lang w:val="en-GB"/>
        </w:rPr>
        <w:t xml:space="preserve">ineteenth </w:t>
      </w:r>
      <w:r w:rsidRPr="003D4A9C">
        <w:rPr>
          <w:rFonts w:cs="Times New Roman"/>
          <w:lang w:val="en-GB"/>
        </w:rPr>
        <w:t>c</w:t>
      </w:r>
      <w:r w:rsidRPr="00C91C5C">
        <w:rPr>
          <w:rFonts w:cs="Times New Roman"/>
          <w:lang w:val="en-GB"/>
        </w:rPr>
        <w:t xml:space="preserve">entury should indeed more properly be referred to as </w:t>
      </w:r>
      <w:r w:rsidRPr="003D4A9C">
        <w:rPr>
          <w:rFonts w:cs="Times New Roman"/>
          <w:lang w:val="en-GB"/>
        </w:rPr>
        <w:t>‘</w:t>
      </w:r>
      <w:r w:rsidRPr="00C91C5C">
        <w:rPr>
          <w:rFonts w:cs="Times New Roman"/>
          <w:lang w:val="en-GB"/>
        </w:rPr>
        <w:t>post-</w:t>
      </w:r>
      <w:proofErr w:type="spellStart"/>
      <w:r w:rsidRPr="00C91C5C">
        <w:rPr>
          <w:rFonts w:cs="Times New Roman"/>
          <w:lang w:val="en-GB"/>
        </w:rPr>
        <w:t>Leibnizian</w:t>
      </w:r>
      <w:proofErr w:type="spellEnd"/>
      <w:r w:rsidRPr="003D4A9C">
        <w:rPr>
          <w:rFonts w:cs="Times New Roman"/>
          <w:lang w:val="en-GB"/>
        </w:rPr>
        <w:t>’</w:t>
      </w:r>
      <w:r w:rsidRPr="00C91C5C">
        <w:rPr>
          <w:rFonts w:cs="Times New Roman"/>
          <w:lang w:val="en-GB"/>
        </w:rPr>
        <w:t xml:space="preserve"> than </w:t>
      </w:r>
      <w:r w:rsidRPr="003D4A9C">
        <w:rPr>
          <w:rFonts w:cs="Times New Roman"/>
          <w:lang w:val="en-GB"/>
        </w:rPr>
        <w:t>‘</w:t>
      </w:r>
      <w:r w:rsidRPr="00C91C5C">
        <w:rPr>
          <w:rFonts w:cs="Times New Roman"/>
          <w:lang w:val="en-GB"/>
        </w:rPr>
        <w:t>post-Kantian</w:t>
      </w:r>
      <w:r w:rsidRPr="003D4A9C">
        <w:rPr>
          <w:rFonts w:cs="Times New Roman"/>
          <w:lang w:val="en-GB"/>
        </w:rPr>
        <w:t>’</w:t>
      </w:r>
      <w:r w:rsidRPr="00C91C5C">
        <w:rPr>
          <w:rFonts w:cs="Times New Roman"/>
          <w:lang w:val="en-GB"/>
        </w:rPr>
        <w:t>.</w:t>
      </w:r>
    </w:p>
    <w:p w:rsidR="00583ED3" w:rsidRDefault="00583ED3" w:rsidP="00583ED3">
      <w:pPr>
        <w:ind w:firstLine="720"/>
        <w:jc w:val="both"/>
        <w:rPr>
          <w:rFonts w:cs="Times New Roman"/>
          <w:lang w:val="en-GB"/>
        </w:rPr>
      </w:pPr>
      <w:proofErr w:type="spellStart"/>
      <w:r w:rsidRPr="00C91C5C">
        <w:rPr>
          <w:rFonts w:cs="Times New Roman"/>
          <w:lang w:val="en-GB"/>
        </w:rPr>
        <w:t>Biran</w:t>
      </w:r>
      <w:proofErr w:type="spellEnd"/>
      <w:r w:rsidRPr="00C91C5C">
        <w:rPr>
          <w:rFonts w:cs="Times New Roman"/>
          <w:lang w:val="en-GB"/>
        </w:rPr>
        <w:t xml:space="preserve"> was indeed familiar with Kant’s work thought primarily through French commentaries.</w:t>
      </w:r>
      <w:r w:rsidRPr="00C91C5C">
        <w:rPr>
          <w:rStyle w:val="FootnoteReference"/>
          <w:rFonts w:cs="Times New Roman"/>
          <w:lang w:val="en-GB"/>
        </w:rPr>
        <w:footnoteReference w:id="7"/>
      </w:r>
      <w:r w:rsidRPr="00C91C5C">
        <w:rPr>
          <w:rFonts w:cs="Times New Roman"/>
          <w:lang w:val="en-GB"/>
        </w:rPr>
        <w:t xml:space="preserve"> But as Gilson, </w:t>
      </w:r>
      <w:proofErr w:type="spellStart"/>
      <w:r w:rsidRPr="00C91C5C">
        <w:rPr>
          <w:rFonts w:cs="Times New Roman"/>
          <w:lang w:val="en-GB"/>
        </w:rPr>
        <w:t>Langan</w:t>
      </w:r>
      <w:proofErr w:type="spellEnd"/>
      <w:r w:rsidRPr="00C91C5C">
        <w:rPr>
          <w:rFonts w:cs="Times New Roman"/>
          <w:lang w:val="en-GB"/>
        </w:rPr>
        <w:t xml:space="preserve"> and Maurer note, </w:t>
      </w:r>
      <w:proofErr w:type="spellStart"/>
      <w:r w:rsidRPr="00C91C5C">
        <w:rPr>
          <w:rFonts w:cs="Times New Roman"/>
          <w:lang w:val="en-GB"/>
        </w:rPr>
        <w:t>Biran</w:t>
      </w:r>
      <w:r w:rsidRPr="003D4A9C">
        <w:rPr>
          <w:rFonts w:cs="Times New Roman"/>
          <w:lang w:val="en-GB"/>
        </w:rPr>
        <w:t>’s</w:t>
      </w:r>
      <w:proofErr w:type="spellEnd"/>
      <w:r w:rsidRPr="00C91C5C">
        <w:rPr>
          <w:rFonts w:cs="Times New Roman"/>
          <w:lang w:val="en-GB"/>
        </w:rPr>
        <w:t xml:space="preserve"> work is also the first entry of Kant into the work of a major thinker in the French tradition.</w:t>
      </w:r>
      <w:r w:rsidRPr="00C91C5C">
        <w:rPr>
          <w:rStyle w:val="FootnoteReference"/>
          <w:rFonts w:cs="Times New Roman"/>
          <w:lang w:val="en-GB"/>
        </w:rPr>
        <w:footnoteReference w:id="8"/>
      </w:r>
      <w:r w:rsidRPr="00C91C5C">
        <w:rPr>
          <w:rFonts w:cs="Times New Roman"/>
          <w:lang w:val="en-GB"/>
        </w:rPr>
        <w:t xml:space="preserve"> Of Kant, </w:t>
      </w:r>
      <w:proofErr w:type="spellStart"/>
      <w:r w:rsidRPr="00C91C5C">
        <w:rPr>
          <w:rFonts w:cs="Times New Roman"/>
          <w:lang w:val="en-GB"/>
        </w:rPr>
        <w:t>Biran</w:t>
      </w:r>
      <w:proofErr w:type="spellEnd"/>
      <w:r w:rsidRPr="00C91C5C">
        <w:rPr>
          <w:rFonts w:cs="Times New Roman"/>
          <w:lang w:val="en-GB"/>
        </w:rPr>
        <w:t xml:space="preserve"> writes: </w:t>
      </w:r>
      <w:r w:rsidRPr="003D4A9C">
        <w:rPr>
          <w:rFonts w:cs="Times New Roman"/>
          <w:lang w:val="en-GB"/>
        </w:rPr>
        <w:t>‘</w:t>
      </w:r>
      <w:r w:rsidRPr="00C91C5C">
        <w:rPr>
          <w:rFonts w:cs="Times New Roman"/>
          <w:lang w:val="en-GB"/>
        </w:rPr>
        <w:t>I am indebted to Kant for having made a necessary distinction between two terms which all metaphysicians, including Descartes, have confused and which is one of the greatest causes of obfuscation and embarrassment in metaphysics. We feel our phenomenal individuality or existence, but we do not feel the very substance of our soul, no more than any other one.</w:t>
      </w:r>
      <w:r w:rsidRPr="003D4A9C">
        <w:rPr>
          <w:rFonts w:cs="Times New Roman"/>
          <w:lang w:val="en-GB"/>
        </w:rPr>
        <w:t>’</w:t>
      </w:r>
      <w:r w:rsidRPr="00C91C5C">
        <w:rPr>
          <w:rStyle w:val="FootnoteReference"/>
          <w:rFonts w:cs="Times New Roman"/>
          <w:lang w:val="en-GB"/>
        </w:rPr>
        <w:footnoteReference w:id="9"/>
      </w:r>
      <w:r w:rsidRPr="00C91C5C">
        <w:rPr>
          <w:rFonts w:cs="Times New Roman"/>
          <w:lang w:val="en-GB"/>
        </w:rPr>
        <w:t xml:space="preserve"> </w:t>
      </w:r>
      <w:proofErr w:type="spellStart"/>
      <w:r w:rsidRPr="00C91C5C">
        <w:rPr>
          <w:rFonts w:cs="Times New Roman"/>
          <w:lang w:val="en-GB"/>
        </w:rPr>
        <w:t>Biran’s</w:t>
      </w:r>
      <w:proofErr w:type="spellEnd"/>
      <w:r w:rsidRPr="00C91C5C">
        <w:rPr>
          <w:rFonts w:cs="Times New Roman"/>
          <w:lang w:val="en-GB"/>
        </w:rPr>
        <w:t xml:space="preserve"> praise for Kant’s work was</w:t>
      </w:r>
      <w:r w:rsidRPr="003D4A9C">
        <w:rPr>
          <w:rFonts w:cs="Times New Roman"/>
          <w:lang w:val="en-GB"/>
        </w:rPr>
        <w:t>,</w:t>
      </w:r>
      <w:r w:rsidRPr="00C91C5C">
        <w:rPr>
          <w:rFonts w:cs="Times New Roman"/>
          <w:lang w:val="en-GB"/>
        </w:rPr>
        <w:t xml:space="preserve"> however</w:t>
      </w:r>
      <w:r w:rsidRPr="003D4A9C">
        <w:rPr>
          <w:rFonts w:cs="Times New Roman"/>
          <w:lang w:val="en-GB"/>
        </w:rPr>
        <w:t>,</w:t>
      </w:r>
      <w:r w:rsidRPr="00C91C5C">
        <w:rPr>
          <w:rFonts w:cs="Times New Roman"/>
          <w:lang w:val="en-GB"/>
        </w:rPr>
        <w:t xml:space="preserve"> limited. Elsewhere he wrote that Kant</w:t>
      </w:r>
    </w:p>
    <w:p w:rsidR="00583ED3" w:rsidRDefault="00583ED3" w:rsidP="00583ED3">
      <w:pPr>
        <w:ind w:left="709" w:firstLine="11"/>
        <w:jc w:val="both"/>
        <w:rPr>
          <w:rFonts w:cs="Times New Roman"/>
          <w:lang w:val="en-GB"/>
        </w:rPr>
      </w:pPr>
      <w:proofErr w:type="gramStart"/>
      <w:r w:rsidRPr="00C91C5C">
        <w:rPr>
          <w:rFonts w:cs="Times New Roman"/>
          <w:lang w:val="en-GB"/>
        </w:rPr>
        <w:t>mistakenly</w:t>
      </w:r>
      <w:proofErr w:type="gramEnd"/>
      <w:r w:rsidRPr="00C91C5C">
        <w:rPr>
          <w:rFonts w:cs="Times New Roman"/>
          <w:lang w:val="en-GB"/>
        </w:rPr>
        <w:t xml:space="preserve"> drew a line between the principles of cognition and those of human morality. He failed to see that the primitive act of willing is at one and them same time the principle of knowledge and the principle of human morality. Without the intimate sense of effort which constitutes the </w:t>
      </w:r>
      <w:r w:rsidRPr="003D4A9C">
        <w:rPr>
          <w:rFonts w:cs="Times New Roman"/>
          <w:lang w:val="en-GB"/>
        </w:rPr>
        <w:t>“</w:t>
      </w:r>
      <w:r w:rsidRPr="00C91C5C">
        <w:rPr>
          <w:rFonts w:cs="Times New Roman"/>
          <w:lang w:val="en-GB"/>
        </w:rPr>
        <w:t>I</w:t>
      </w:r>
      <w:r w:rsidRPr="003D4A9C">
        <w:rPr>
          <w:rFonts w:cs="Times New Roman"/>
          <w:lang w:val="en-GB"/>
        </w:rPr>
        <w:t>”</w:t>
      </w:r>
      <w:r w:rsidRPr="00C91C5C">
        <w:rPr>
          <w:rFonts w:cs="Times New Roman"/>
          <w:lang w:val="en-GB"/>
        </w:rPr>
        <w:t xml:space="preserve">, there can be </w:t>
      </w:r>
      <w:r w:rsidRPr="00C91C5C">
        <w:rPr>
          <w:rFonts w:cs="Times New Roman"/>
          <w:lang w:val="en-GB"/>
        </w:rPr>
        <w:lastRenderedPageBreak/>
        <w:t>nothing in the understanding, and thus even the ideas of sensation and perception are dependent upon willing.</w:t>
      </w:r>
      <w:r w:rsidRPr="00C91C5C">
        <w:rPr>
          <w:rStyle w:val="FootnoteReference"/>
          <w:rFonts w:cs="Times New Roman"/>
          <w:lang w:val="en-GB"/>
        </w:rPr>
        <w:footnoteReference w:id="10"/>
      </w:r>
    </w:p>
    <w:p w:rsidR="00583ED3" w:rsidRPr="00C91C5C" w:rsidRDefault="00583ED3" w:rsidP="00583ED3">
      <w:pPr>
        <w:jc w:val="both"/>
        <w:rPr>
          <w:rFonts w:cs="Times New Roman"/>
          <w:lang w:val="en-GB"/>
        </w:rPr>
      </w:pPr>
      <w:r w:rsidRPr="00C91C5C">
        <w:rPr>
          <w:rFonts w:cs="Times New Roman"/>
          <w:lang w:val="en-GB"/>
        </w:rPr>
        <w:t>In short</w:t>
      </w:r>
      <w:r w:rsidRPr="003D4A9C">
        <w:rPr>
          <w:rFonts w:cs="Times New Roman"/>
          <w:lang w:val="en-GB"/>
        </w:rPr>
        <w:t>,</w:t>
      </w:r>
      <w:r w:rsidRPr="00C91C5C">
        <w:rPr>
          <w:rFonts w:cs="Times New Roman"/>
          <w:lang w:val="en-GB"/>
        </w:rPr>
        <w:t xml:space="preserve"> Kant had </w:t>
      </w:r>
      <w:r w:rsidRPr="003D4A9C">
        <w:rPr>
          <w:rFonts w:cs="Times New Roman"/>
          <w:lang w:val="en-GB"/>
        </w:rPr>
        <w:t>‘</w:t>
      </w:r>
      <w:r w:rsidRPr="00C91C5C">
        <w:rPr>
          <w:rFonts w:cs="Times New Roman"/>
          <w:lang w:val="en-GB"/>
        </w:rPr>
        <w:t>confused the primitive facts</w:t>
      </w:r>
      <w:r w:rsidRPr="003D4A9C">
        <w:rPr>
          <w:rFonts w:cs="Times New Roman"/>
          <w:lang w:val="en-GB"/>
        </w:rPr>
        <w:t>’</w:t>
      </w:r>
      <w:r w:rsidRPr="00C91C5C">
        <w:rPr>
          <w:rFonts w:cs="Times New Roman"/>
          <w:lang w:val="en-GB"/>
        </w:rPr>
        <w:t xml:space="preserve"> or effort with </w:t>
      </w:r>
      <w:r w:rsidRPr="003D4A9C">
        <w:rPr>
          <w:rFonts w:cs="Times New Roman"/>
          <w:lang w:val="en-GB"/>
        </w:rPr>
        <w:t>‘</w:t>
      </w:r>
      <w:r w:rsidRPr="00C91C5C">
        <w:rPr>
          <w:rFonts w:cs="Times New Roman"/>
          <w:lang w:val="en-GB"/>
        </w:rPr>
        <w:t>the first passive modification of sensibility</w:t>
      </w:r>
      <w:r w:rsidRPr="003D4A9C">
        <w:rPr>
          <w:rFonts w:cs="Times New Roman"/>
          <w:lang w:val="en-GB"/>
        </w:rPr>
        <w:t>’</w:t>
      </w:r>
      <w:r w:rsidRPr="00C91C5C">
        <w:rPr>
          <w:rFonts w:cs="Times New Roman"/>
          <w:lang w:val="en-GB"/>
        </w:rPr>
        <w:t>.</w:t>
      </w:r>
      <w:r w:rsidRPr="00C91C5C">
        <w:rPr>
          <w:rStyle w:val="FootnoteReference"/>
          <w:rFonts w:cs="Times New Roman"/>
          <w:lang w:val="en-GB"/>
        </w:rPr>
        <w:footnoteReference w:id="11"/>
      </w:r>
      <w:r w:rsidRPr="00C91C5C">
        <w:rPr>
          <w:rFonts w:cs="Times New Roman"/>
          <w:lang w:val="en-GB"/>
        </w:rPr>
        <w:t xml:space="preserve"> </w:t>
      </w:r>
      <w:proofErr w:type="spellStart"/>
      <w:r w:rsidRPr="00C91C5C">
        <w:rPr>
          <w:rFonts w:cs="Times New Roman"/>
          <w:lang w:val="en-GB"/>
        </w:rPr>
        <w:t>Biran’s</w:t>
      </w:r>
      <w:proofErr w:type="spellEnd"/>
      <w:r w:rsidRPr="00C91C5C">
        <w:rPr>
          <w:rFonts w:cs="Times New Roman"/>
          <w:lang w:val="en-GB"/>
        </w:rPr>
        <w:t xml:space="preserve"> own position contra Kant can be coarsely summarized with a passage from </w:t>
      </w:r>
      <w:r w:rsidRPr="00C91C5C">
        <w:rPr>
          <w:rFonts w:cs="Times New Roman"/>
          <w:i/>
          <w:lang w:val="en-GB"/>
        </w:rPr>
        <w:t>The Influence of Habit on the Faculty of Thinking</w:t>
      </w:r>
      <w:r w:rsidRPr="00C91C5C">
        <w:rPr>
          <w:rFonts w:cs="Times New Roman"/>
          <w:lang w:val="en-GB"/>
        </w:rPr>
        <w:t xml:space="preserve"> (1802)</w:t>
      </w:r>
      <w:r w:rsidRPr="003D4A9C">
        <w:rPr>
          <w:rFonts w:cs="Times New Roman"/>
          <w:lang w:val="en-GB"/>
        </w:rPr>
        <w:t>,</w:t>
      </w:r>
      <w:r w:rsidRPr="00C91C5C">
        <w:rPr>
          <w:rFonts w:cs="Times New Roman"/>
          <w:lang w:val="en-GB"/>
        </w:rPr>
        <w:t xml:space="preserve"> which also conveys the</w:t>
      </w:r>
      <w:r>
        <w:rPr>
          <w:rFonts w:cs="Times New Roman"/>
          <w:lang w:val="en-GB"/>
        </w:rPr>
        <w:t xml:space="preserve"> germ for the</w:t>
      </w:r>
      <w:r w:rsidRPr="00C91C5C">
        <w:rPr>
          <w:rFonts w:cs="Times New Roman"/>
          <w:lang w:val="en-GB"/>
        </w:rPr>
        <w:t xml:space="preserve"> central kernel of </w:t>
      </w:r>
      <w:proofErr w:type="spellStart"/>
      <w:r w:rsidRPr="00C91C5C">
        <w:rPr>
          <w:rFonts w:cs="Times New Roman"/>
          <w:lang w:val="en-GB"/>
        </w:rPr>
        <w:t>Biranian</w:t>
      </w:r>
      <w:proofErr w:type="spellEnd"/>
      <w:r w:rsidRPr="00C91C5C">
        <w:rPr>
          <w:rFonts w:cs="Times New Roman"/>
          <w:lang w:val="en-GB"/>
        </w:rPr>
        <w:t xml:space="preserve"> thought concerning the absolute facts of the will and what resists it, the body; and effort as the primordial relation between these two absolutes, the relation from which all consciousness, perception, knowledge, judg</w:t>
      </w:r>
      <w:r>
        <w:rPr>
          <w:rFonts w:cs="Times New Roman"/>
          <w:lang w:val="en-GB"/>
        </w:rPr>
        <w:t>e</w:t>
      </w:r>
      <w:r w:rsidRPr="00C91C5C">
        <w:rPr>
          <w:rFonts w:cs="Times New Roman"/>
          <w:lang w:val="en-GB"/>
        </w:rPr>
        <w:t>ment</w:t>
      </w:r>
      <w:r>
        <w:rPr>
          <w:rFonts w:cs="Times New Roman"/>
          <w:lang w:val="en-GB"/>
        </w:rPr>
        <w:t xml:space="preserve"> and</w:t>
      </w:r>
      <w:r w:rsidRPr="00C91C5C">
        <w:rPr>
          <w:rFonts w:cs="Times New Roman"/>
          <w:lang w:val="en-GB"/>
        </w:rPr>
        <w:t xml:space="preserve"> the entirety of the spiritual life of the subject springs:</w:t>
      </w:r>
    </w:p>
    <w:p w:rsidR="00583ED3" w:rsidRPr="00C91C5C" w:rsidRDefault="00583ED3" w:rsidP="00583ED3">
      <w:pPr>
        <w:ind w:left="720"/>
        <w:jc w:val="both"/>
        <w:rPr>
          <w:rFonts w:cs="Times New Roman"/>
          <w:lang w:val="en-GB"/>
        </w:rPr>
      </w:pPr>
      <w:r w:rsidRPr="00C91C5C">
        <w:rPr>
          <w:rFonts w:cs="Times New Roman"/>
          <w:lang w:val="en-GB"/>
        </w:rPr>
        <w:t xml:space="preserve">Effort necessarily entails the perception of a relation between the being who moves, or who wishes to move, and any obstacle whatsoever that is opposed to its movement; without a </w:t>
      </w:r>
      <w:r w:rsidRPr="00C91C5C">
        <w:rPr>
          <w:rFonts w:cs="Times New Roman"/>
          <w:i/>
          <w:lang w:val="en-GB"/>
        </w:rPr>
        <w:t>subject</w:t>
      </w:r>
      <w:r w:rsidRPr="00C91C5C">
        <w:rPr>
          <w:rFonts w:cs="Times New Roman"/>
          <w:lang w:val="en-GB"/>
        </w:rPr>
        <w:t xml:space="preserve"> or a will which determines the movement, without something which resists, there is no </w:t>
      </w:r>
      <w:r w:rsidRPr="00C91C5C">
        <w:rPr>
          <w:rFonts w:cs="Times New Roman"/>
          <w:i/>
          <w:lang w:val="en-GB"/>
        </w:rPr>
        <w:t>effort</w:t>
      </w:r>
      <w:r w:rsidRPr="00C91C5C">
        <w:rPr>
          <w:rFonts w:cs="Times New Roman"/>
          <w:lang w:val="en-GB"/>
        </w:rPr>
        <w:t xml:space="preserve"> at all, and without effort no knowledge, no perception of any kind. If the individual did not </w:t>
      </w:r>
      <w:r w:rsidRPr="00C91C5C">
        <w:rPr>
          <w:rFonts w:cs="Times New Roman"/>
          <w:i/>
          <w:lang w:val="en-GB"/>
        </w:rPr>
        <w:t>will</w:t>
      </w:r>
      <w:r w:rsidRPr="00C91C5C">
        <w:rPr>
          <w:rFonts w:cs="Times New Roman"/>
          <w:lang w:val="en-GB"/>
        </w:rPr>
        <w:t xml:space="preserve"> or was not determined to begin to move, he would know nothing. If nothing resisted him, he likewise would know nothing, he would not suspect any existence; he would not even have an idea of his own existence.</w:t>
      </w:r>
      <w:r w:rsidRPr="00C91C5C">
        <w:rPr>
          <w:rStyle w:val="FootnoteReference"/>
          <w:rFonts w:cs="Times New Roman"/>
          <w:lang w:val="en-GB"/>
        </w:rPr>
        <w:footnoteReference w:id="12"/>
      </w:r>
    </w:p>
    <w:p w:rsidR="00583ED3" w:rsidRPr="00C91C5C" w:rsidRDefault="00583ED3" w:rsidP="00583ED3">
      <w:pPr>
        <w:jc w:val="both"/>
        <w:rPr>
          <w:rFonts w:cs="Times New Roman"/>
          <w:lang w:val="en-GB"/>
        </w:rPr>
      </w:pPr>
      <w:r w:rsidRPr="00C91C5C">
        <w:rPr>
          <w:rFonts w:cs="Times New Roman"/>
          <w:lang w:val="en-GB"/>
        </w:rPr>
        <w:lastRenderedPageBreak/>
        <w:t xml:space="preserve">But the students were also intrigued as to why they had never encountered this philosopher before, if he had indeed exerted such an influence on </w:t>
      </w:r>
      <w:proofErr w:type="spellStart"/>
      <w:r w:rsidRPr="00C91C5C">
        <w:rPr>
          <w:rFonts w:cs="Times New Roman"/>
          <w:lang w:val="en-GB"/>
        </w:rPr>
        <w:t>Ravaisson</w:t>
      </w:r>
      <w:proofErr w:type="spellEnd"/>
      <w:r w:rsidRPr="00C91C5C">
        <w:rPr>
          <w:rFonts w:cs="Times New Roman"/>
          <w:lang w:val="en-GB"/>
        </w:rPr>
        <w:t xml:space="preserve">, </w:t>
      </w:r>
      <w:proofErr w:type="spellStart"/>
      <w:r w:rsidRPr="00C91C5C">
        <w:rPr>
          <w:rFonts w:cs="Times New Roman"/>
          <w:lang w:val="en-GB"/>
        </w:rPr>
        <w:t>Bergsonism</w:t>
      </w:r>
      <w:proofErr w:type="spellEnd"/>
      <w:r w:rsidRPr="00C91C5C">
        <w:rPr>
          <w:rFonts w:cs="Times New Roman"/>
          <w:lang w:val="en-GB"/>
        </w:rPr>
        <w:t xml:space="preserve">, Phenomenology and Post-Structuralism. It seemed important that </w:t>
      </w:r>
      <w:proofErr w:type="spellStart"/>
      <w:r w:rsidRPr="00C91C5C">
        <w:rPr>
          <w:rFonts w:cs="Times New Roman"/>
          <w:lang w:val="en-GB"/>
        </w:rPr>
        <w:t>Biran</w:t>
      </w:r>
      <w:proofErr w:type="spellEnd"/>
      <w:r w:rsidRPr="00C91C5C">
        <w:rPr>
          <w:rFonts w:cs="Times New Roman"/>
          <w:lang w:val="en-GB"/>
        </w:rPr>
        <w:t xml:space="preserve"> be made more accessible to English</w:t>
      </w:r>
      <w:r w:rsidRPr="003D4A9C">
        <w:rPr>
          <w:rFonts w:cs="Times New Roman"/>
          <w:lang w:val="en-GB"/>
        </w:rPr>
        <w:t>-</w:t>
      </w:r>
      <w:r w:rsidRPr="00C91C5C">
        <w:rPr>
          <w:rFonts w:cs="Times New Roman"/>
          <w:lang w:val="en-GB"/>
        </w:rPr>
        <w:t>speaking students, although, again as Antoine-</w:t>
      </w:r>
      <w:proofErr w:type="spellStart"/>
      <w:r w:rsidRPr="00C91C5C">
        <w:rPr>
          <w:rFonts w:cs="Times New Roman"/>
          <w:lang w:val="en-GB"/>
        </w:rPr>
        <w:t>Mahut</w:t>
      </w:r>
      <w:proofErr w:type="spellEnd"/>
      <w:r w:rsidRPr="00C91C5C">
        <w:rPr>
          <w:rFonts w:cs="Times New Roman"/>
          <w:lang w:val="en-GB"/>
        </w:rPr>
        <w:t xml:space="preserve"> points out, the question of </w:t>
      </w:r>
      <w:proofErr w:type="spellStart"/>
      <w:r w:rsidRPr="00C91C5C">
        <w:rPr>
          <w:rFonts w:cs="Times New Roman"/>
          <w:lang w:val="en-GB"/>
        </w:rPr>
        <w:t>Biran’s</w:t>
      </w:r>
      <w:proofErr w:type="spellEnd"/>
      <w:r w:rsidRPr="00C91C5C">
        <w:rPr>
          <w:rFonts w:cs="Times New Roman"/>
          <w:lang w:val="en-GB"/>
        </w:rPr>
        <w:t xml:space="preserve"> importance to the tradition is also being posed in France. I suggested to Joseph that we publish his translation with a group of accompanying essays that would help to situate and indeed invigorate </w:t>
      </w:r>
      <w:proofErr w:type="spellStart"/>
      <w:r w:rsidRPr="00C91C5C">
        <w:rPr>
          <w:rFonts w:cs="Times New Roman"/>
          <w:lang w:val="en-GB"/>
        </w:rPr>
        <w:t>Biran’s</w:t>
      </w:r>
      <w:proofErr w:type="spellEnd"/>
      <w:r w:rsidRPr="00C91C5C">
        <w:rPr>
          <w:rFonts w:cs="Times New Roman"/>
          <w:lang w:val="en-GB"/>
        </w:rPr>
        <w:t xml:space="preserve"> thought for an English</w:t>
      </w:r>
      <w:r w:rsidRPr="003D4A9C">
        <w:rPr>
          <w:rFonts w:cs="Times New Roman"/>
          <w:lang w:val="en-GB"/>
        </w:rPr>
        <w:t>-</w:t>
      </w:r>
      <w:r w:rsidRPr="00C91C5C">
        <w:rPr>
          <w:rFonts w:cs="Times New Roman"/>
          <w:lang w:val="en-GB"/>
        </w:rPr>
        <w:t>speaking audience. Joseph kindly agreed and set to work preparing his translation for publication as well as translating two introductory and critical essays from two important French scholars both working at the University of Toulouse who agreed to contribute to the volume</w:t>
      </w:r>
      <w:r w:rsidRPr="003D4A9C">
        <w:rPr>
          <w:rFonts w:cs="Times New Roman"/>
          <w:lang w:val="en-GB"/>
        </w:rPr>
        <w:t>:</w:t>
      </w:r>
      <w:r w:rsidRPr="00C91C5C">
        <w:rPr>
          <w:rFonts w:cs="Times New Roman"/>
          <w:lang w:val="en-GB"/>
        </w:rPr>
        <w:t xml:space="preserve"> Pierre </w:t>
      </w:r>
      <w:proofErr w:type="spellStart"/>
      <w:r w:rsidRPr="00C91C5C">
        <w:rPr>
          <w:rFonts w:cs="Times New Roman"/>
          <w:lang w:val="en-GB"/>
        </w:rPr>
        <w:t>Kerszberg</w:t>
      </w:r>
      <w:proofErr w:type="spellEnd"/>
      <w:r w:rsidRPr="00C91C5C">
        <w:rPr>
          <w:rFonts w:cs="Times New Roman"/>
          <w:lang w:val="en-GB"/>
        </w:rPr>
        <w:t xml:space="preserve"> and Pierre Montebello. Jeremy Dunham has been kind enough to contribute to this volume an essay explaining Maine de </w:t>
      </w:r>
      <w:proofErr w:type="spellStart"/>
      <w:r w:rsidRPr="00C91C5C">
        <w:rPr>
          <w:rFonts w:cs="Times New Roman"/>
          <w:lang w:val="en-GB"/>
        </w:rPr>
        <w:t>Biran’s</w:t>
      </w:r>
      <w:proofErr w:type="spellEnd"/>
      <w:r w:rsidRPr="00C91C5C">
        <w:rPr>
          <w:rFonts w:cs="Times New Roman"/>
          <w:lang w:val="en-GB"/>
        </w:rPr>
        <w:t xml:space="preserve"> important relation to Leibniz. Bloomsbury secured the rights to publish F.C.T</w:t>
      </w:r>
      <w:r w:rsidRPr="003D4A9C">
        <w:rPr>
          <w:rFonts w:cs="Times New Roman"/>
          <w:lang w:val="en-GB"/>
        </w:rPr>
        <w:t>.</w:t>
      </w:r>
      <w:r w:rsidRPr="00C91C5C">
        <w:rPr>
          <w:rFonts w:cs="Times New Roman"/>
          <w:lang w:val="en-GB"/>
        </w:rPr>
        <w:t xml:space="preserve"> Moore’s philological preface to the 1984 publication of </w:t>
      </w:r>
      <w:r>
        <w:rPr>
          <w:rFonts w:eastAsia="Times New Roman" w:cs="Times New Roman"/>
          <w:i/>
          <w:color w:val="252525"/>
          <w:shd w:val="clear" w:color="auto" w:fill="FFFFFF"/>
          <w:lang w:val="en-GB"/>
        </w:rPr>
        <w:t>S</w:t>
      </w:r>
      <w:r w:rsidRPr="00C91C5C">
        <w:rPr>
          <w:rFonts w:eastAsia="Times New Roman" w:cs="Times New Roman"/>
          <w:i/>
          <w:color w:val="252525"/>
          <w:shd w:val="clear" w:color="auto" w:fill="FFFFFF"/>
          <w:lang w:val="en-GB"/>
        </w:rPr>
        <w:t xml:space="preserve">ur les rapports du physique et du moral de </w:t>
      </w:r>
      <w:proofErr w:type="spellStart"/>
      <w:r w:rsidRPr="00C91C5C">
        <w:rPr>
          <w:rFonts w:eastAsia="Times New Roman" w:cs="Times New Roman"/>
          <w:i/>
          <w:color w:val="252525"/>
          <w:shd w:val="clear" w:color="auto" w:fill="FFFFFF"/>
          <w:lang w:val="en-GB"/>
        </w:rPr>
        <w:t>l’homme</w:t>
      </w:r>
      <w:proofErr w:type="spellEnd"/>
      <w:r w:rsidRPr="00C91C5C">
        <w:rPr>
          <w:rFonts w:cs="Times New Roman"/>
          <w:lang w:val="en-GB"/>
        </w:rPr>
        <w:t xml:space="preserve"> in volume six of </w:t>
      </w:r>
      <w:proofErr w:type="spellStart"/>
      <w:r w:rsidRPr="00C91C5C">
        <w:rPr>
          <w:rFonts w:cs="Times New Roman"/>
          <w:lang w:val="en-GB"/>
        </w:rPr>
        <w:t>Vrin’s</w:t>
      </w:r>
      <w:proofErr w:type="spellEnd"/>
      <w:r w:rsidRPr="00C91C5C">
        <w:rPr>
          <w:rFonts w:cs="Times New Roman"/>
          <w:lang w:val="en-GB"/>
        </w:rPr>
        <w:t xml:space="preserve"> thirteen</w:t>
      </w:r>
      <w:r w:rsidRPr="003D4A9C">
        <w:rPr>
          <w:rFonts w:cs="Times New Roman"/>
          <w:lang w:val="en-GB"/>
        </w:rPr>
        <w:t>-</w:t>
      </w:r>
      <w:r w:rsidRPr="00C91C5C">
        <w:rPr>
          <w:rFonts w:cs="Times New Roman"/>
          <w:lang w:val="en-GB"/>
        </w:rPr>
        <w:t xml:space="preserve">volume </w:t>
      </w:r>
      <w:r w:rsidRPr="00C91C5C">
        <w:rPr>
          <w:rFonts w:cs="Times New Roman"/>
          <w:i/>
          <w:lang w:val="en-GB"/>
        </w:rPr>
        <w:t xml:space="preserve">Oeuvres de Maine de </w:t>
      </w:r>
      <w:proofErr w:type="spellStart"/>
      <w:r w:rsidRPr="00C91C5C">
        <w:rPr>
          <w:rFonts w:cs="Times New Roman"/>
          <w:i/>
          <w:lang w:val="en-GB"/>
        </w:rPr>
        <w:t>Biran</w:t>
      </w:r>
      <w:proofErr w:type="spellEnd"/>
      <w:r w:rsidRPr="00C91C5C">
        <w:rPr>
          <w:rFonts w:cs="Times New Roman"/>
          <w:lang w:val="en-GB"/>
        </w:rPr>
        <w:t xml:space="preserve">, published under the direction of François </w:t>
      </w:r>
      <w:proofErr w:type="spellStart"/>
      <w:r w:rsidRPr="00C91C5C">
        <w:rPr>
          <w:rFonts w:cs="Times New Roman"/>
          <w:lang w:val="en-GB"/>
        </w:rPr>
        <w:t>Azouvi</w:t>
      </w:r>
      <w:proofErr w:type="spellEnd"/>
      <w:r w:rsidRPr="00C91C5C">
        <w:rPr>
          <w:rFonts w:cs="Times New Roman"/>
          <w:lang w:val="en-GB"/>
        </w:rPr>
        <w:t>. As mentioned, Delphine Antoine-</w:t>
      </w:r>
      <w:proofErr w:type="spellStart"/>
      <w:r w:rsidRPr="00C91C5C">
        <w:rPr>
          <w:rFonts w:cs="Times New Roman"/>
          <w:lang w:val="en-GB"/>
        </w:rPr>
        <w:t>Mahut</w:t>
      </w:r>
      <w:proofErr w:type="spellEnd"/>
      <w:r w:rsidRPr="00C91C5C">
        <w:rPr>
          <w:rFonts w:cs="Times New Roman"/>
          <w:lang w:val="en-GB"/>
        </w:rPr>
        <w:t xml:space="preserve"> has written a new preface (or a kind of counter</w:t>
      </w:r>
      <w:r w:rsidRPr="003D4A9C">
        <w:rPr>
          <w:rFonts w:cs="Times New Roman"/>
          <w:lang w:val="en-GB"/>
        </w:rPr>
        <w:t>-</w:t>
      </w:r>
      <w:r w:rsidRPr="00C91C5C">
        <w:rPr>
          <w:rFonts w:cs="Times New Roman"/>
          <w:lang w:val="en-GB"/>
        </w:rPr>
        <w:t xml:space="preserve">preface to Cousin’s initial 1834 preface) for this English translation dealing with the intellectual and historical context of Maine de </w:t>
      </w:r>
      <w:proofErr w:type="spellStart"/>
      <w:r w:rsidRPr="00C91C5C">
        <w:rPr>
          <w:rFonts w:cs="Times New Roman"/>
          <w:lang w:val="en-GB"/>
        </w:rPr>
        <w:t>Biran’s</w:t>
      </w:r>
      <w:proofErr w:type="spellEnd"/>
      <w:r w:rsidRPr="00C91C5C">
        <w:rPr>
          <w:rFonts w:cs="Times New Roman"/>
          <w:lang w:val="en-GB"/>
        </w:rPr>
        <w:t xml:space="preserve"> work, its reception in French philosophy and its place in the larger current of </w:t>
      </w:r>
      <w:r w:rsidRPr="00C91C5C">
        <w:rPr>
          <w:rFonts w:cs="Times New Roman"/>
          <w:i/>
          <w:lang w:val="en-GB"/>
        </w:rPr>
        <w:t>Spiritualism</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Readers unacquainted with nineteenth</w:t>
      </w:r>
      <w:r w:rsidRPr="003D4A9C">
        <w:rPr>
          <w:rFonts w:cs="Times New Roman"/>
          <w:lang w:val="en-GB"/>
        </w:rPr>
        <w:t>-</w:t>
      </w:r>
      <w:r w:rsidRPr="00C91C5C">
        <w:rPr>
          <w:rFonts w:cs="Times New Roman"/>
          <w:lang w:val="en-GB"/>
        </w:rPr>
        <w:t xml:space="preserve">century French philosophy may be unfamiliar with this term, </w:t>
      </w:r>
      <w:r>
        <w:rPr>
          <w:rFonts w:cs="Times New Roman"/>
          <w:i/>
          <w:lang w:val="en-GB"/>
        </w:rPr>
        <w:t>s</w:t>
      </w:r>
      <w:r w:rsidRPr="00C91C5C">
        <w:rPr>
          <w:rFonts w:cs="Times New Roman"/>
          <w:i/>
          <w:lang w:val="en-GB"/>
        </w:rPr>
        <w:t>piritualism</w:t>
      </w:r>
      <w:r w:rsidRPr="00C91C5C">
        <w:rPr>
          <w:rFonts w:cs="Times New Roman"/>
          <w:lang w:val="en-GB"/>
        </w:rPr>
        <w:t>. In this context</w:t>
      </w:r>
      <w:r w:rsidRPr="003D4A9C">
        <w:rPr>
          <w:rFonts w:cs="Times New Roman"/>
          <w:lang w:val="en-GB"/>
        </w:rPr>
        <w:t>,</w:t>
      </w:r>
      <w:r w:rsidRPr="00C91C5C">
        <w:rPr>
          <w:rFonts w:cs="Times New Roman"/>
          <w:lang w:val="en-GB"/>
        </w:rPr>
        <w:t xml:space="preserve"> it refers specifically to a current of thought in nineteenth-century French </w:t>
      </w:r>
      <w:r w:rsidRPr="003D4A9C">
        <w:rPr>
          <w:rFonts w:cs="Times New Roman"/>
          <w:lang w:val="en-GB"/>
        </w:rPr>
        <w:t>p</w:t>
      </w:r>
      <w:r w:rsidRPr="00C91C5C">
        <w:rPr>
          <w:rFonts w:cs="Times New Roman"/>
          <w:lang w:val="en-GB"/>
        </w:rPr>
        <w:t>hilosophy that</w:t>
      </w:r>
      <w:r w:rsidRPr="003D4A9C">
        <w:rPr>
          <w:rFonts w:cs="Times New Roman"/>
          <w:lang w:val="en-GB"/>
        </w:rPr>
        <w:t>,</w:t>
      </w:r>
      <w:r w:rsidRPr="00C91C5C">
        <w:rPr>
          <w:rFonts w:cs="Times New Roman"/>
          <w:lang w:val="en-GB"/>
        </w:rPr>
        <w:t xml:space="preserve"> while traceable back to Descartes or Leibniz (see Dunham’s chapter for more on these two lineages)</w:t>
      </w:r>
      <w:r w:rsidRPr="003D4A9C">
        <w:rPr>
          <w:rFonts w:cs="Times New Roman"/>
          <w:lang w:val="en-GB"/>
        </w:rPr>
        <w:t>,</w:t>
      </w:r>
      <w:r w:rsidRPr="00C91C5C">
        <w:rPr>
          <w:rFonts w:cs="Times New Roman"/>
          <w:lang w:val="en-GB"/>
        </w:rPr>
        <w:t xml:space="preserve"> does have its proper origins in </w:t>
      </w:r>
      <w:proofErr w:type="spellStart"/>
      <w:r w:rsidRPr="00C91C5C">
        <w:rPr>
          <w:rFonts w:cs="Times New Roman"/>
          <w:lang w:val="en-GB"/>
        </w:rPr>
        <w:t>Biran’s</w:t>
      </w:r>
      <w:proofErr w:type="spellEnd"/>
      <w:r w:rsidRPr="00C91C5C">
        <w:rPr>
          <w:rFonts w:cs="Times New Roman"/>
          <w:lang w:val="en-GB"/>
        </w:rPr>
        <w:t xml:space="preserve"> work. Most simply, spiritualism </w:t>
      </w:r>
      <w:r>
        <w:rPr>
          <w:rFonts w:cs="Times New Roman"/>
          <w:lang w:val="en-GB"/>
        </w:rPr>
        <w:t>gives</w:t>
      </w:r>
      <w:r w:rsidRPr="00C91C5C">
        <w:rPr>
          <w:rFonts w:cs="Times New Roman"/>
          <w:lang w:val="en-GB"/>
        </w:rPr>
        <w:t xml:space="preserve"> both priority </w:t>
      </w:r>
      <w:r w:rsidRPr="00C91C5C">
        <w:rPr>
          <w:rFonts w:cs="Times New Roman"/>
          <w:lang w:val="en-GB"/>
        </w:rPr>
        <w:lastRenderedPageBreak/>
        <w:t xml:space="preserve">and autonomy to the life of the mind or spirit and </w:t>
      </w:r>
      <w:r>
        <w:rPr>
          <w:rFonts w:cs="Times New Roman"/>
          <w:lang w:val="en-GB"/>
        </w:rPr>
        <w:t>rejects</w:t>
      </w:r>
      <w:r w:rsidRPr="00C91C5C">
        <w:rPr>
          <w:rFonts w:cs="Times New Roman"/>
          <w:lang w:val="en-GB"/>
        </w:rPr>
        <w:t xml:space="preserve"> physicalist determinism. We can see easily how this is expressed in </w:t>
      </w:r>
      <w:proofErr w:type="spellStart"/>
      <w:r w:rsidRPr="00C91C5C">
        <w:rPr>
          <w:rFonts w:cs="Times New Roman"/>
          <w:lang w:val="en-GB"/>
        </w:rPr>
        <w:t>Biran</w:t>
      </w:r>
      <w:r w:rsidRPr="003D4A9C">
        <w:rPr>
          <w:rFonts w:cs="Times New Roman"/>
          <w:lang w:val="en-GB"/>
        </w:rPr>
        <w:t>’s</w:t>
      </w:r>
      <w:proofErr w:type="spellEnd"/>
      <w:r w:rsidRPr="00C91C5C">
        <w:rPr>
          <w:rFonts w:cs="Times New Roman"/>
          <w:lang w:val="en-GB"/>
        </w:rPr>
        <w:t xml:space="preserve"> emphasis on the original and absolute fact of the will as being at the origin of all knowledge. Thus, more specifically, the spiritualist tradition</w:t>
      </w:r>
      <w:r w:rsidRPr="003D4A9C">
        <w:rPr>
          <w:rFonts w:cs="Times New Roman"/>
          <w:lang w:val="en-GB"/>
        </w:rPr>
        <w:t>,</w:t>
      </w:r>
      <w:r w:rsidRPr="00C91C5C">
        <w:rPr>
          <w:rFonts w:cs="Times New Roman"/>
          <w:lang w:val="en-GB"/>
        </w:rPr>
        <w:t xml:space="preserve"> which originates with </w:t>
      </w:r>
      <w:proofErr w:type="spellStart"/>
      <w:r w:rsidRPr="00C91C5C">
        <w:rPr>
          <w:rFonts w:cs="Times New Roman"/>
          <w:lang w:val="en-GB"/>
        </w:rPr>
        <w:t>Biran</w:t>
      </w:r>
      <w:proofErr w:type="spellEnd"/>
      <w:r w:rsidRPr="00C91C5C">
        <w:rPr>
          <w:rFonts w:cs="Times New Roman"/>
          <w:lang w:val="en-GB"/>
        </w:rPr>
        <w:t xml:space="preserve"> and continues through </w:t>
      </w:r>
      <w:proofErr w:type="spellStart"/>
      <w:r w:rsidRPr="00C91C5C">
        <w:rPr>
          <w:rFonts w:cs="Times New Roman"/>
          <w:lang w:val="en-GB"/>
        </w:rPr>
        <w:t>Ravaisson</w:t>
      </w:r>
      <w:proofErr w:type="spellEnd"/>
      <w:r w:rsidRPr="00C91C5C">
        <w:rPr>
          <w:rFonts w:cs="Times New Roman"/>
          <w:lang w:val="en-GB"/>
        </w:rPr>
        <w:t xml:space="preserve">, </w:t>
      </w:r>
      <w:proofErr w:type="spellStart"/>
      <w:r w:rsidRPr="00C91C5C">
        <w:rPr>
          <w:rFonts w:cs="Times New Roman"/>
          <w:lang w:val="en-GB"/>
        </w:rPr>
        <w:t>Lachelier</w:t>
      </w:r>
      <w:proofErr w:type="spellEnd"/>
      <w:r w:rsidRPr="00C91C5C">
        <w:rPr>
          <w:rFonts w:cs="Times New Roman"/>
          <w:lang w:val="en-GB"/>
        </w:rPr>
        <w:t>, Bergson, and to a degree into the French phenomenological movement</w:t>
      </w:r>
      <w:r w:rsidRPr="003D4A9C">
        <w:rPr>
          <w:rFonts w:cs="Times New Roman"/>
          <w:lang w:val="en-GB"/>
        </w:rPr>
        <w:t>,</w:t>
      </w:r>
      <w:r w:rsidRPr="00C91C5C">
        <w:rPr>
          <w:rFonts w:cs="Times New Roman"/>
          <w:lang w:val="en-GB"/>
        </w:rPr>
        <w:t xml:space="preserve"> places emphasis on the power of the will as a counterpoint to materialist determinism. The French </w:t>
      </w:r>
      <w:r>
        <w:rPr>
          <w:rFonts w:cs="Times New Roman"/>
          <w:lang w:val="en-GB"/>
        </w:rPr>
        <w:t>s</w:t>
      </w:r>
      <w:r w:rsidRPr="00C91C5C">
        <w:rPr>
          <w:rFonts w:cs="Times New Roman"/>
          <w:lang w:val="en-GB"/>
        </w:rPr>
        <w:t xml:space="preserve">piritualist lineage running back to </w:t>
      </w:r>
      <w:proofErr w:type="spellStart"/>
      <w:r w:rsidRPr="00C91C5C">
        <w:rPr>
          <w:rFonts w:cs="Times New Roman"/>
          <w:lang w:val="en-GB"/>
        </w:rPr>
        <w:t>Biran</w:t>
      </w:r>
      <w:proofErr w:type="spellEnd"/>
      <w:r w:rsidRPr="00C91C5C">
        <w:rPr>
          <w:rFonts w:cs="Times New Roman"/>
          <w:lang w:val="en-GB"/>
        </w:rPr>
        <w:t xml:space="preserve"> was to a great extent established retrospectively by Felix </w:t>
      </w:r>
      <w:proofErr w:type="spellStart"/>
      <w:r w:rsidRPr="00C91C5C">
        <w:rPr>
          <w:rFonts w:cs="Times New Roman"/>
          <w:lang w:val="en-GB"/>
        </w:rPr>
        <w:t>Ravaisson’s</w:t>
      </w:r>
      <w:proofErr w:type="spellEnd"/>
      <w:r w:rsidRPr="00C91C5C">
        <w:rPr>
          <w:rFonts w:cs="Times New Roman"/>
          <w:lang w:val="en-GB"/>
        </w:rPr>
        <w:t xml:space="preserve"> seminal 1867 report on philosophy in France in the nineteenth century, </w:t>
      </w:r>
      <w:r w:rsidRPr="00C91C5C">
        <w:rPr>
          <w:rFonts w:cs="Times New Roman"/>
          <w:i/>
          <w:lang w:val="en-GB"/>
        </w:rPr>
        <w:t xml:space="preserve">Rapport sur la </w:t>
      </w:r>
      <w:proofErr w:type="spellStart"/>
      <w:r w:rsidRPr="00C91C5C">
        <w:rPr>
          <w:rFonts w:cs="Times New Roman"/>
          <w:i/>
          <w:lang w:val="en-GB"/>
        </w:rPr>
        <w:t>philosophie</w:t>
      </w:r>
      <w:proofErr w:type="spellEnd"/>
      <w:r w:rsidRPr="00C91C5C">
        <w:rPr>
          <w:rFonts w:cs="Times New Roman"/>
          <w:i/>
          <w:lang w:val="en-GB"/>
        </w:rPr>
        <w:t xml:space="preserve"> </w:t>
      </w:r>
      <w:proofErr w:type="spellStart"/>
      <w:r w:rsidRPr="00C91C5C">
        <w:rPr>
          <w:rFonts w:cs="Times New Roman"/>
          <w:i/>
          <w:lang w:val="en-GB"/>
        </w:rPr>
        <w:t>en</w:t>
      </w:r>
      <w:proofErr w:type="spellEnd"/>
      <w:r w:rsidRPr="00C91C5C">
        <w:rPr>
          <w:rFonts w:cs="Times New Roman"/>
          <w:i/>
          <w:lang w:val="en-GB"/>
        </w:rPr>
        <w:t xml:space="preserve"> France au </w:t>
      </w:r>
      <w:proofErr w:type="spellStart"/>
      <w:r w:rsidRPr="00C91C5C">
        <w:rPr>
          <w:rFonts w:cs="Times New Roman"/>
          <w:i/>
          <w:lang w:val="en-GB"/>
        </w:rPr>
        <w:t>XIXe</w:t>
      </w:r>
      <w:proofErr w:type="spellEnd"/>
      <w:r w:rsidRPr="00C91C5C">
        <w:rPr>
          <w:rFonts w:cs="Times New Roman"/>
          <w:i/>
          <w:lang w:val="en-GB"/>
        </w:rPr>
        <w:t xml:space="preserve"> siècle</w:t>
      </w:r>
      <w:r w:rsidRPr="00C91C5C">
        <w:rPr>
          <w:rFonts w:cs="Times New Roman"/>
          <w:lang w:val="en-GB"/>
        </w:rPr>
        <w:t xml:space="preserve">. </w:t>
      </w:r>
      <w:proofErr w:type="spellStart"/>
      <w:r w:rsidRPr="00C91C5C">
        <w:rPr>
          <w:rFonts w:cs="Times New Roman"/>
          <w:lang w:val="en-GB"/>
        </w:rPr>
        <w:t>Ravaisson’s</w:t>
      </w:r>
      <w:proofErr w:type="spellEnd"/>
      <w:r w:rsidRPr="00C91C5C">
        <w:rPr>
          <w:rFonts w:cs="Times New Roman"/>
          <w:lang w:val="en-GB"/>
        </w:rPr>
        <w:t xml:space="preserve"> report is also generally understood as restoring </w:t>
      </w:r>
      <w:proofErr w:type="spellStart"/>
      <w:r w:rsidRPr="00C91C5C">
        <w:rPr>
          <w:rFonts w:cs="Times New Roman"/>
          <w:lang w:val="en-GB"/>
        </w:rPr>
        <w:t>Biran</w:t>
      </w:r>
      <w:proofErr w:type="spellEnd"/>
      <w:r w:rsidRPr="00C91C5C">
        <w:rPr>
          <w:rFonts w:cs="Times New Roman"/>
          <w:lang w:val="en-GB"/>
        </w:rPr>
        <w:t xml:space="preserve"> to his rightful place as the founder of Spiritualism, after Cousin’s attempt to suppress </w:t>
      </w:r>
      <w:proofErr w:type="spellStart"/>
      <w:r w:rsidRPr="00C91C5C">
        <w:rPr>
          <w:rFonts w:cs="Times New Roman"/>
          <w:lang w:val="en-GB"/>
        </w:rPr>
        <w:t>Biran’s</w:t>
      </w:r>
      <w:proofErr w:type="spellEnd"/>
      <w:r w:rsidRPr="00C91C5C">
        <w:rPr>
          <w:rFonts w:cs="Times New Roman"/>
          <w:lang w:val="en-GB"/>
        </w:rPr>
        <w:t xml:space="preserve"> philosophy and influence. As Dunham discusses, </w:t>
      </w:r>
      <w:proofErr w:type="spellStart"/>
      <w:r w:rsidRPr="00C91C5C">
        <w:rPr>
          <w:rFonts w:cs="Times New Roman"/>
          <w:lang w:val="en-GB"/>
        </w:rPr>
        <w:t>Ravaisson’s</w:t>
      </w:r>
      <w:proofErr w:type="spellEnd"/>
      <w:r w:rsidRPr="00C91C5C">
        <w:rPr>
          <w:rFonts w:cs="Times New Roman"/>
          <w:lang w:val="en-GB"/>
        </w:rPr>
        <w:t xml:space="preserve"> report was also the </w:t>
      </w:r>
      <w:r>
        <w:rPr>
          <w:rFonts w:cs="Times New Roman"/>
          <w:lang w:val="en-GB"/>
        </w:rPr>
        <w:t xml:space="preserve">final </w:t>
      </w:r>
      <w:r w:rsidRPr="00C91C5C">
        <w:rPr>
          <w:rFonts w:cs="Times New Roman"/>
          <w:lang w:val="en-GB"/>
        </w:rPr>
        <w:t xml:space="preserve">nail in the coffin of Cousin’s brand of </w:t>
      </w:r>
      <w:r w:rsidRPr="003D4A9C">
        <w:rPr>
          <w:rFonts w:cs="Times New Roman"/>
          <w:lang w:val="en-GB"/>
        </w:rPr>
        <w:t>‘</w:t>
      </w:r>
      <w:r w:rsidRPr="00C91C5C">
        <w:rPr>
          <w:rFonts w:cs="Times New Roman"/>
          <w:lang w:val="en-GB"/>
        </w:rPr>
        <w:t>spiritualist eclecticism</w:t>
      </w:r>
      <w:r w:rsidRPr="003D4A9C">
        <w:rPr>
          <w:rFonts w:cs="Times New Roman"/>
          <w:lang w:val="en-GB"/>
        </w:rPr>
        <w:t>’</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 xml:space="preserve">In a broader philosophical lineage, Spiritualism as founded by </w:t>
      </w:r>
      <w:proofErr w:type="spellStart"/>
      <w:r w:rsidRPr="00C91C5C">
        <w:rPr>
          <w:rFonts w:cs="Times New Roman"/>
          <w:lang w:val="en-GB"/>
        </w:rPr>
        <w:t>Biran</w:t>
      </w:r>
      <w:proofErr w:type="spellEnd"/>
      <w:r w:rsidRPr="00C91C5C">
        <w:rPr>
          <w:rFonts w:cs="Times New Roman"/>
          <w:lang w:val="en-GB"/>
        </w:rPr>
        <w:t xml:space="preserve"> and continued by </w:t>
      </w:r>
      <w:proofErr w:type="spellStart"/>
      <w:r w:rsidRPr="00C91C5C">
        <w:rPr>
          <w:rFonts w:cs="Times New Roman"/>
          <w:lang w:val="en-GB"/>
        </w:rPr>
        <w:t>Ravaisson</w:t>
      </w:r>
      <w:proofErr w:type="spellEnd"/>
      <w:r w:rsidRPr="00C91C5C">
        <w:rPr>
          <w:rFonts w:cs="Times New Roman"/>
          <w:lang w:val="en-GB"/>
        </w:rPr>
        <w:t xml:space="preserve"> can be situated both intellectually and chronologically after the </w:t>
      </w:r>
      <w:r w:rsidRPr="003D4A9C">
        <w:rPr>
          <w:rFonts w:cs="Times New Roman"/>
          <w:lang w:val="en-GB"/>
        </w:rPr>
        <w:t>‘</w:t>
      </w:r>
      <w:r w:rsidRPr="00C91C5C">
        <w:rPr>
          <w:rFonts w:cs="Times New Roman"/>
          <w:lang w:val="en-GB"/>
        </w:rPr>
        <w:t>ideological</w:t>
      </w:r>
      <w:r w:rsidRPr="003D4A9C">
        <w:rPr>
          <w:rFonts w:cs="Times New Roman"/>
          <w:lang w:val="en-GB"/>
        </w:rPr>
        <w:t>’</w:t>
      </w:r>
      <w:r w:rsidRPr="00C91C5C">
        <w:rPr>
          <w:rFonts w:cs="Times New Roman"/>
          <w:lang w:val="en-GB"/>
        </w:rPr>
        <w:t xml:space="preserve"> philosophy of </w:t>
      </w:r>
      <w:proofErr w:type="spellStart"/>
      <w:r w:rsidRPr="00C91C5C">
        <w:rPr>
          <w:rFonts w:cs="Times New Roman"/>
          <w:lang w:val="en-GB"/>
        </w:rPr>
        <w:t>Destutt</w:t>
      </w:r>
      <w:proofErr w:type="spellEnd"/>
      <w:r w:rsidRPr="00C91C5C">
        <w:rPr>
          <w:rFonts w:cs="Times New Roman"/>
          <w:lang w:val="en-GB"/>
        </w:rPr>
        <w:t xml:space="preserve"> de Tracy (175</w:t>
      </w:r>
      <w:r>
        <w:rPr>
          <w:rFonts w:cs="Times New Roman"/>
          <w:lang w:val="en-GB"/>
        </w:rPr>
        <w:t>4</w:t>
      </w:r>
      <w:r w:rsidRPr="003D4A9C">
        <w:rPr>
          <w:rFonts w:cs="Times New Roman"/>
          <w:lang w:val="en-GB"/>
        </w:rPr>
        <w:t>–</w:t>
      </w:r>
      <w:r w:rsidRPr="00C91C5C">
        <w:rPr>
          <w:rFonts w:cs="Times New Roman"/>
          <w:lang w:val="en-GB"/>
        </w:rPr>
        <w:t>182</w:t>
      </w:r>
      <w:r>
        <w:rPr>
          <w:rFonts w:cs="Times New Roman"/>
          <w:lang w:val="en-GB"/>
        </w:rPr>
        <w:t>36</w:t>
      </w:r>
      <w:r w:rsidRPr="00C91C5C">
        <w:rPr>
          <w:rFonts w:cs="Times New Roman"/>
          <w:lang w:val="en-GB"/>
        </w:rPr>
        <w:t xml:space="preserve"> and </w:t>
      </w:r>
      <w:proofErr w:type="spellStart"/>
      <w:r w:rsidRPr="00C91C5C">
        <w:rPr>
          <w:rFonts w:cs="Times New Roman"/>
          <w:lang w:val="en-GB"/>
        </w:rPr>
        <w:t>Cabanis</w:t>
      </w:r>
      <w:proofErr w:type="spellEnd"/>
      <w:r w:rsidRPr="00C91C5C">
        <w:rPr>
          <w:rFonts w:cs="Times New Roman"/>
          <w:lang w:val="en-GB"/>
        </w:rPr>
        <w:t xml:space="preserve"> (1757</w:t>
      </w:r>
      <w:r w:rsidRPr="003D4A9C">
        <w:rPr>
          <w:rFonts w:cs="Times New Roman"/>
          <w:lang w:val="en-GB"/>
        </w:rPr>
        <w:t>–</w:t>
      </w:r>
      <w:r w:rsidRPr="00C91C5C">
        <w:rPr>
          <w:rFonts w:cs="Times New Roman"/>
          <w:lang w:val="en-GB"/>
        </w:rPr>
        <w:t xml:space="preserve">1808), who befriended </w:t>
      </w:r>
      <w:proofErr w:type="spellStart"/>
      <w:r w:rsidRPr="00C91C5C">
        <w:rPr>
          <w:rFonts w:cs="Times New Roman"/>
          <w:lang w:val="en-GB"/>
        </w:rPr>
        <w:t>Biran</w:t>
      </w:r>
      <w:proofErr w:type="spellEnd"/>
      <w:r w:rsidRPr="00C91C5C">
        <w:rPr>
          <w:rFonts w:cs="Times New Roman"/>
          <w:lang w:val="en-GB"/>
        </w:rPr>
        <w:t xml:space="preserve"> in 1801 after reading the first draft of his </w:t>
      </w:r>
      <w:r w:rsidRPr="00C91C5C">
        <w:rPr>
          <w:rFonts w:cs="Times New Roman"/>
          <w:i/>
          <w:lang w:val="en-GB"/>
        </w:rPr>
        <w:t xml:space="preserve">Influence de </w:t>
      </w:r>
      <w:proofErr w:type="spellStart"/>
      <w:r w:rsidRPr="00C91C5C">
        <w:rPr>
          <w:rFonts w:cs="Times New Roman"/>
          <w:i/>
          <w:lang w:val="en-GB"/>
        </w:rPr>
        <w:t>l’habitude</w:t>
      </w:r>
      <w:proofErr w:type="spellEnd"/>
      <w:r w:rsidRPr="00C91C5C">
        <w:rPr>
          <w:rFonts w:cs="Times New Roman"/>
          <w:i/>
          <w:lang w:val="en-GB"/>
        </w:rPr>
        <w:t xml:space="preserve"> sur la </w:t>
      </w:r>
      <w:proofErr w:type="spellStart"/>
      <w:r w:rsidRPr="00C91C5C">
        <w:rPr>
          <w:rFonts w:cs="Times New Roman"/>
          <w:i/>
          <w:lang w:val="en-GB"/>
        </w:rPr>
        <w:t>faculté</w:t>
      </w:r>
      <w:proofErr w:type="spellEnd"/>
      <w:r w:rsidRPr="00C91C5C">
        <w:rPr>
          <w:rFonts w:cs="Times New Roman"/>
          <w:i/>
          <w:lang w:val="en-GB"/>
        </w:rPr>
        <w:t xml:space="preserve"> de </w:t>
      </w:r>
      <w:proofErr w:type="spellStart"/>
      <w:r w:rsidRPr="00C91C5C">
        <w:rPr>
          <w:rFonts w:cs="Times New Roman"/>
          <w:i/>
          <w:lang w:val="en-GB"/>
        </w:rPr>
        <w:t>penser</w:t>
      </w:r>
      <w:proofErr w:type="spellEnd"/>
      <w:r w:rsidRPr="00C91C5C">
        <w:rPr>
          <w:rFonts w:cs="Times New Roman"/>
          <w:lang w:val="en-GB"/>
        </w:rPr>
        <w:t xml:space="preserve">, which he submitted to an essay competition sponsored by the </w:t>
      </w:r>
      <w:proofErr w:type="spellStart"/>
      <w:r w:rsidRPr="00C91C5C">
        <w:rPr>
          <w:rFonts w:cs="Times New Roman"/>
          <w:i/>
          <w:lang w:val="en-GB"/>
        </w:rPr>
        <w:t>Institut</w:t>
      </w:r>
      <w:proofErr w:type="spellEnd"/>
      <w:r w:rsidRPr="00C91C5C">
        <w:rPr>
          <w:rFonts w:cs="Times New Roman"/>
          <w:i/>
          <w:lang w:val="en-GB"/>
        </w:rPr>
        <w:t xml:space="preserve"> de France</w:t>
      </w:r>
      <w:r w:rsidRPr="00C91C5C">
        <w:rPr>
          <w:rFonts w:cs="Times New Roman"/>
          <w:lang w:val="en-GB"/>
        </w:rPr>
        <w:t xml:space="preserve"> (in this instance</w:t>
      </w:r>
      <w:r w:rsidRPr="003D4A9C">
        <w:rPr>
          <w:rFonts w:cs="Times New Roman"/>
          <w:lang w:val="en-GB"/>
        </w:rPr>
        <w:t>,</w:t>
      </w:r>
      <w:r w:rsidRPr="00C91C5C">
        <w:rPr>
          <w:rFonts w:cs="Times New Roman"/>
          <w:lang w:val="en-GB"/>
        </w:rPr>
        <w:t xml:space="preserve"> </w:t>
      </w:r>
      <w:proofErr w:type="spellStart"/>
      <w:r w:rsidRPr="00C91C5C">
        <w:rPr>
          <w:rFonts w:cs="Times New Roman"/>
          <w:lang w:val="en-GB"/>
        </w:rPr>
        <w:t>Biran</w:t>
      </w:r>
      <w:proofErr w:type="spellEnd"/>
      <w:r w:rsidRPr="00C91C5C">
        <w:rPr>
          <w:rFonts w:cs="Times New Roman"/>
          <w:lang w:val="en-GB"/>
        </w:rPr>
        <w:t xml:space="preserve"> did not win). </w:t>
      </w:r>
      <w:r w:rsidRPr="003D4A9C">
        <w:rPr>
          <w:rFonts w:cs="Times New Roman"/>
          <w:lang w:val="en-GB"/>
        </w:rPr>
        <w:t>‘</w:t>
      </w:r>
      <w:r w:rsidRPr="00C91C5C">
        <w:rPr>
          <w:rFonts w:cs="Times New Roman"/>
          <w:lang w:val="en-GB"/>
        </w:rPr>
        <w:t>Ideological</w:t>
      </w:r>
      <w:r w:rsidRPr="003D4A9C">
        <w:rPr>
          <w:rFonts w:cs="Times New Roman"/>
          <w:lang w:val="en-GB"/>
        </w:rPr>
        <w:t>’</w:t>
      </w:r>
      <w:r w:rsidRPr="00C91C5C">
        <w:rPr>
          <w:rFonts w:cs="Times New Roman"/>
          <w:lang w:val="en-GB"/>
        </w:rPr>
        <w:t xml:space="preserve"> philosophy was concerned with the genesis of ideas. </w:t>
      </w:r>
      <w:r>
        <w:rPr>
          <w:rFonts w:cs="Times New Roman"/>
          <w:lang w:val="en-GB"/>
        </w:rPr>
        <w:t xml:space="preserve">(Marx took over the term from the Ideologues but his usage of the term bore more in common with Napoleons attack on ‘ideological philosophy’ for being unscientific – Marx famously referred </w:t>
      </w:r>
      <w:proofErr w:type="spellStart"/>
      <w:r w:rsidRPr="00E638BF">
        <w:rPr>
          <w:rFonts w:cs="Times New Roman"/>
          <w:lang w:val="en-GB"/>
        </w:rPr>
        <w:t>Destutt</w:t>
      </w:r>
      <w:proofErr w:type="spellEnd"/>
      <w:r w:rsidRPr="00E638BF">
        <w:rPr>
          <w:rFonts w:cs="Times New Roman"/>
          <w:lang w:val="en-GB"/>
        </w:rPr>
        <w:t xml:space="preserve"> de Tracy</w:t>
      </w:r>
      <w:r>
        <w:rPr>
          <w:rFonts w:cs="Times New Roman"/>
          <w:lang w:val="en-GB"/>
        </w:rPr>
        <w:t xml:space="preserve"> as a </w:t>
      </w:r>
      <w:r>
        <w:t>‘</w:t>
      </w:r>
      <w:proofErr w:type="spellStart"/>
      <w:r>
        <w:t>fischblütige</w:t>
      </w:r>
      <w:proofErr w:type="spellEnd"/>
      <w:r>
        <w:t xml:space="preserve"> </w:t>
      </w:r>
      <w:proofErr w:type="spellStart"/>
      <w:r>
        <w:t>Bourgeoisdoktrinär</w:t>
      </w:r>
      <w:proofErr w:type="spellEnd"/>
      <w:r>
        <w:t>,’ a ‘fish-blooded bourgeois doctrinaire.’</w:t>
      </w:r>
      <w:r w:rsidRPr="00C91C5C">
        <w:rPr>
          <w:rFonts w:cs="Times New Roman"/>
          <w:lang w:val="en-GB"/>
        </w:rPr>
        <w:t xml:space="preserve">). It was </w:t>
      </w:r>
      <w:r>
        <w:rPr>
          <w:rFonts w:cs="Times New Roman"/>
          <w:lang w:val="en-GB"/>
        </w:rPr>
        <w:t>development of</w:t>
      </w:r>
      <w:r w:rsidRPr="00C91C5C">
        <w:rPr>
          <w:rFonts w:cs="Times New Roman"/>
          <w:lang w:val="en-GB"/>
        </w:rPr>
        <w:t xml:space="preserve"> </w:t>
      </w:r>
      <w:proofErr w:type="spellStart"/>
      <w:r w:rsidRPr="00C91C5C">
        <w:rPr>
          <w:rFonts w:cs="Times New Roman"/>
          <w:lang w:val="en-GB"/>
        </w:rPr>
        <w:t>Condillac</w:t>
      </w:r>
      <w:r>
        <w:rPr>
          <w:rFonts w:cs="Times New Roman"/>
          <w:lang w:val="en-GB"/>
        </w:rPr>
        <w:t>’s</w:t>
      </w:r>
      <w:proofErr w:type="spellEnd"/>
      <w:r>
        <w:rPr>
          <w:rFonts w:cs="Times New Roman"/>
          <w:lang w:val="en-GB"/>
        </w:rPr>
        <w:t xml:space="preserve"> psychology</w:t>
      </w:r>
      <w:r w:rsidRPr="00C91C5C">
        <w:rPr>
          <w:rFonts w:cs="Times New Roman"/>
          <w:lang w:val="en-GB"/>
        </w:rPr>
        <w:t xml:space="preserve">, and its forerunner </w:t>
      </w:r>
      <w:proofErr w:type="spellStart"/>
      <w:r w:rsidRPr="00C91C5C">
        <w:rPr>
          <w:rFonts w:cs="Times New Roman"/>
          <w:lang w:val="en-GB"/>
        </w:rPr>
        <w:t>Lockean</w:t>
      </w:r>
      <w:proofErr w:type="spellEnd"/>
      <w:r w:rsidRPr="00C91C5C">
        <w:rPr>
          <w:rFonts w:cs="Times New Roman"/>
          <w:lang w:val="en-GB"/>
        </w:rPr>
        <w:t xml:space="preserve"> Empiricism, </w:t>
      </w:r>
      <w:r>
        <w:rPr>
          <w:rFonts w:cs="Times New Roman"/>
        </w:rPr>
        <w:t xml:space="preserve">which ultimately sought to reduce or provide explanation of all </w:t>
      </w:r>
      <w:r>
        <w:rPr>
          <w:rFonts w:cs="Times New Roman"/>
        </w:rPr>
        <w:lastRenderedPageBreak/>
        <w:t>mental activity by way of experience and observation</w:t>
      </w:r>
      <w:r w:rsidRPr="00C91C5C">
        <w:rPr>
          <w:rFonts w:cs="Times New Roman"/>
          <w:lang w:val="en-GB"/>
        </w:rPr>
        <w:t xml:space="preserve">. For reasons that are made clear in the main text of this volume, </w:t>
      </w:r>
      <w:proofErr w:type="spellStart"/>
      <w:r w:rsidRPr="00C91C5C">
        <w:rPr>
          <w:rFonts w:cs="Times New Roman"/>
          <w:lang w:val="en-GB"/>
        </w:rPr>
        <w:t>Destutt</w:t>
      </w:r>
      <w:proofErr w:type="spellEnd"/>
      <w:r w:rsidRPr="00C91C5C">
        <w:rPr>
          <w:rFonts w:cs="Times New Roman"/>
          <w:lang w:val="en-GB"/>
        </w:rPr>
        <w:t xml:space="preserve"> de Tracy and </w:t>
      </w:r>
      <w:proofErr w:type="spellStart"/>
      <w:r w:rsidRPr="00C91C5C">
        <w:rPr>
          <w:rFonts w:cs="Times New Roman"/>
          <w:lang w:val="en-GB"/>
        </w:rPr>
        <w:t>Cabanis</w:t>
      </w:r>
      <w:proofErr w:type="spellEnd"/>
      <w:r w:rsidRPr="00C91C5C">
        <w:rPr>
          <w:rFonts w:cs="Times New Roman"/>
          <w:lang w:val="en-GB"/>
        </w:rPr>
        <w:t xml:space="preserve"> saw </w:t>
      </w:r>
      <w:proofErr w:type="spellStart"/>
      <w:r w:rsidRPr="00C91C5C">
        <w:rPr>
          <w:rFonts w:cs="Times New Roman"/>
          <w:lang w:val="en-GB"/>
        </w:rPr>
        <w:t>Biran</w:t>
      </w:r>
      <w:proofErr w:type="spellEnd"/>
      <w:r w:rsidRPr="00C91C5C">
        <w:rPr>
          <w:rFonts w:cs="Times New Roman"/>
          <w:lang w:val="en-GB"/>
        </w:rPr>
        <w:t xml:space="preserve"> as a potential ally in the development of ideological philosophy. </w:t>
      </w:r>
      <w:proofErr w:type="spellStart"/>
      <w:r w:rsidRPr="00C91C5C">
        <w:rPr>
          <w:rFonts w:cs="Times New Roman"/>
          <w:lang w:val="en-GB"/>
        </w:rPr>
        <w:t>Biran</w:t>
      </w:r>
      <w:proofErr w:type="spellEnd"/>
      <w:r w:rsidRPr="00C91C5C">
        <w:rPr>
          <w:rFonts w:cs="Times New Roman"/>
          <w:lang w:val="en-GB"/>
        </w:rPr>
        <w:t xml:space="preserve"> was</w:t>
      </w:r>
      <w:r w:rsidRPr="003D4A9C">
        <w:rPr>
          <w:rFonts w:cs="Times New Roman"/>
          <w:lang w:val="en-GB"/>
        </w:rPr>
        <w:t>,</w:t>
      </w:r>
      <w:r w:rsidRPr="00C91C5C">
        <w:rPr>
          <w:rFonts w:cs="Times New Roman"/>
          <w:lang w:val="en-GB"/>
        </w:rPr>
        <w:t xml:space="preserve"> however</w:t>
      </w:r>
      <w:r w:rsidRPr="003D4A9C">
        <w:rPr>
          <w:rFonts w:cs="Times New Roman"/>
          <w:lang w:val="en-GB"/>
        </w:rPr>
        <w:t>,</w:t>
      </w:r>
      <w:r w:rsidRPr="00C91C5C">
        <w:rPr>
          <w:rFonts w:cs="Times New Roman"/>
          <w:lang w:val="en-GB"/>
        </w:rPr>
        <w:t xml:space="preserve"> going to go in another direction</w:t>
      </w:r>
      <w:r w:rsidRPr="003D4A9C">
        <w:rPr>
          <w:rFonts w:cs="Times New Roman"/>
          <w:lang w:val="en-GB"/>
        </w:rPr>
        <w:t>;</w:t>
      </w:r>
      <w:r w:rsidRPr="00C91C5C">
        <w:rPr>
          <w:rFonts w:cs="Times New Roman"/>
          <w:lang w:val="en-GB"/>
        </w:rPr>
        <w:t xml:space="preserve"> his philosophy along with suppression by Napoleon marked the end of </w:t>
      </w:r>
      <w:r w:rsidRPr="003D4A9C">
        <w:rPr>
          <w:rFonts w:cs="Times New Roman"/>
          <w:lang w:val="en-GB"/>
        </w:rPr>
        <w:t>‘</w:t>
      </w:r>
      <w:r>
        <w:rPr>
          <w:rFonts w:cs="Times New Roman"/>
          <w:lang w:val="en-GB"/>
        </w:rPr>
        <w:t>i</w:t>
      </w:r>
      <w:r w:rsidRPr="00C91C5C">
        <w:rPr>
          <w:rFonts w:cs="Times New Roman"/>
          <w:lang w:val="en-GB"/>
        </w:rPr>
        <w:t>deological</w:t>
      </w:r>
      <w:r w:rsidRPr="003D4A9C">
        <w:rPr>
          <w:rFonts w:cs="Times New Roman"/>
          <w:lang w:val="en-GB"/>
        </w:rPr>
        <w:t>’</w:t>
      </w:r>
      <w:r w:rsidRPr="00C91C5C">
        <w:rPr>
          <w:rFonts w:cs="Times New Roman"/>
          <w:lang w:val="en-GB"/>
        </w:rPr>
        <w:t xml:space="preserve"> philosophy in France. Philosophy is a story </w:t>
      </w:r>
      <w:r w:rsidRPr="003D4A9C">
        <w:rPr>
          <w:rFonts w:cs="Times New Roman"/>
          <w:lang w:val="en-GB"/>
        </w:rPr>
        <w:t xml:space="preserve">not only </w:t>
      </w:r>
      <w:r w:rsidRPr="00C91C5C">
        <w:rPr>
          <w:rFonts w:cs="Times New Roman"/>
          <w:lang w:val="en-GB"/>
        </w:rPr>
        <w:t>of ideas and friendships, but also of politics and violence.</w:t>
      </w:r>
    </w:p>
    <w:p w:rsidR="00583ED3" w:rsidRPr="00C91C5C" w:rsidRDefault="00583ED3" w:rsidP="00583ED3">
      <w:pPr>
        <w:jc w:val="both"/>
        <w:rPr>
          <w:rFonts w:cs="Times New Roman"/>
          <w:lang w:val="en-GB"/>
        </w:rPr>
      </w:pPr>
    </w:p>
    <w:p w:rsidR="00583ED3" w:rsidRPr="00C91C5C" w:rsidRDefault="00583ED3" w:rsidP="00583ED3">
      <w:pPr>
        <w:jc w:val="both"/>
        <w:rPr>
          <w:rFonts w:cs="Times New Roman"/>
          <w:lang w:val="en-GB"/>
        </w:rPr>
      </w:pPr>
      <w:r w:rsidRPr="00C91C5C">
        <w:rPr>
          <w:rFonts w:cs="Times New Roman"/>
          <w:lang w:val="en-GB"/>
        </w:rPr>
        <w:t>In understanding the situation of a philosopher historically and intellectually, it is helpful to know something of their lives. François-Pierre-</w:t>
      </w:r>
      <w:proofErr w:type="spellStart"/>
      <w:r w:rsidRPr="00C91C5C">
        <w:rPr>
          <w:rFonts w:cs="Times New Roman"/>
          <w:lang w:val="en-GB"/>
        </w:rPr>
        <w:t>Gonthier</w:t>
      </w:r>
      <w:proofErr w:type="spellEnd"/>
      <w:r w:rsidRPr="00C91C5C">
        <w:rPr>
          <w:rFonts w:cs="Times New Roman"/>
          <w:lang w:val="en-GB"/>
        </w:rPr>
        <w:t xml:space="preserve"> Maine de </w:t>
      </w:r>
      <w:proofErr w:type="spellStart"/>
      <w:r w:rsidRPr="00C91C5C">
        <w:rPr>
          <w:rFonts w:cs="Times New Roman"/>
          <w:lang w:val="en-GB"/>
        </w:rPr>
        <w:t>Biran</w:t>
      </w:r>
      <w:proofErr w:type="spellEnd"/>
      <w:r w:rsidRPr="00C91C5C">
        <w:rPr>
          <w:rFonts w:cs="Times New Roman"/>
          <w:lang w:val="en-GB"/>
        </w:rPr>
        <w:t>, né François-Pierre-</w:t>
      </w:r>
      <w:proofErr w:type="spellStart"/>
      <w:r w:rsidRPr="00C91C5C">
        <w:rPr>
          <w:rFonts w:cs="Times New Roman"/>
          <w:lang w:val="en-GB"/>
        </w:rPr>
        <w:t>Gonthier</w:t>
      </w:r>
      <w:proofErr w:type="spellEnd"/>
      <w:r w:rsidRPr="00C91C5C">
        <w:rPr>
          <w:rFonts w:cs="Times New Roman"/>
          <w:lang w:val="en-GB"/>
        </w:rPr>
        <w:t xml:space="preserve"> de </w:t>
      </w:r>
      <w:proofErr w:type="spellStart"/>
      <w:r w:rsidRPr="00C91C5C">
        <w:rPr>
          <w:rFonts w:cs="Times New Roman"/>
          <w:lang w:val="en-GB"/>
        </w:rPr>
        <w:t>Biran</w:t>
      </w:r>
      <w:proofErr w:type="spellEnd"/>
      <w:r w:rsidRPr="00C91C5C">
        <w:rPr>
          <w:rFonts w:cs="Times New Roman"/>
          <w:lang w:val="en-GB"/>
        </w:rPr>
        <w:t xml:space="preserve"> (he picked up the Maine after inheriting an estate by that name, and </w:t>
      </w:r>
      <w:r w:rsidRPr="003D4A9C">
        <w:rPr>
          <w:rFonts w:cs="Times New Roman"/>
          <w:lang w:val="en-GB"/>
        </w:rPr>
        <w:t xml:space="preserve">is </w:t>
      </w:r>
      <w:r w:rsidRPr="00C91C5C">
        <w:rPr>
          <w:rFonts w:cs="Times New Roman"/>
          <w:lang w:val="en-GB"/>
        </w:rPr>
        <w:t xml:space="preserve">usually referred to as Maine de </w:t>
      </w:r>
      <w:proofErr w:type="spellStart"/>
      <w:r w:rsidRPr="00C91C5C">
        <w:rPr>
          <w:rFonts w:cs="Times New Roman"/>
          <w:lang w:val="en-GB"/>
        </w:rPr>
        <w:t>Biran</w:t>
      </w:r>
      <w:proofErr w:type="spellEnd"/>
      <w:r w:rsidRPr="00C91C5C">
        <w:rPr>
          <w:rFonts w:cs="Times New Roman"/>
          <w:lang w:val="en-GB"/>
        </w:rPr>
        <w:t xml:space="preserve"> or simply </w:t>
      </w:r>
      <w:proofErr w:type="spellStart"/>
      <w:r w:rsidRPr="00C91C5C">
        <w:rPr>
          <w:rFonts w:cs="Times New Roman"/>
          <w:lang w:val="en-GB"/>
        </w:rPr>
        <w:t>Biran</w:t>
      </w:r>
      <w:proofErr w:type="spellEnd"/>
      <w:r w:rsidRPr="003D4A9C">
        <w:rPr>
          <w:rFonts w:cs="Times New Roman"/>
          <w:lang w:val="en-GB"/>
        </w:rPr>
        <w:t>)</w:t>
      </w:r>
      <w:r w:rsidRPr="00C91C5C">
        <w:rPr>
          <w:rFonts w:cs="Times New Roman"/>
          <w:lang w:val="en-GB"/>
        </w:rPr>
        <w:t xml:space="preserve">, was born in 1766 in Bergerac in the Dordogne, France. His family was political, but not noble; his grandfather and great grandfather had both served as Mayor of Bergerac. A royalist, he was enrolled in the Royal Guard at the age of </w:t>
      </w:r>
      <w:r w:rsidRPr="003D4A9C">
        <w:rPr>
          <w:rFonts w:cs="Times New Roman"/>
          <w:lang w:val="en-GB"/>
        </w:rPr>
        <w:t>eighteen</w:t>
      </w:r>
      <w:r w:rsidRPr="00C91C5C">
        <w:rPr>
          <w:rFonts w:cs="Times New Roman"/>
          <w:lang w:val="en-GB"/>
        </w:rPr>
        <w:t>. Following the revolution, the guard was dissolved in 1791</w:t>
      </w:r>
      <w:r w:rsidRPr="003D4A9C">
        <w:rPr>
          <w:rFonts w:cs="Times New Roman"/>
          <w:lang w:val="en-GB"/>
        </w:rPr>
        <w:t>,</w:t>
      </w:r>
      <w:r w:rsidRPr="00C91C5C">
        <w:rPr>
          <w:rFonts w:cs="Times New Roman"/>
          <w:lang w:val="en-GB"/>
        </w:rPr>
        <w:t xml:space="preserve"> and in 1793 </w:t>
      </w:r>
      <w:proofErr w:type="spellStart"/>
      <w:r w:rsidRPr="00C91C5C">
        <w:rPr>
          <w:rFonts w:cs="Times New Roman"/>
          <w:lang w:val="en-GB"/>
        </w:rPr>
        <w:t>Biran</w:t>
      </w:r>
      <w:proofErr w:type="spellEnd"/>
      <w:r w:rsidRPr="00C91C5C">
        <w:rPr>
          <w:rFonts w:cs="Times New Roman"/>
          <w:lang w:val="en-GB"/>
        </w:rPr>
        <w:t xml:space="preserve"> returned to the southwest of France, namely the castle </w:t>
      </w:r>
      <w:proofErr w:type="spellStart"/>
      <w:r w:rsidRPr="00C91C5C">
        <w:rPr>
          <w:rFonts w:cs="Times New Roman"/>
          <w:lang w:val="en-GB"/>
        </w:rPr>
        <w:t>Grateloup</w:t>
      </w:r>
      <w:proofErr w:type="spellEnd"/>
      <w:r w:rsidRPr="00C91C5C">
        <w:rPr>
          <w:rFonts w:cs="Times New Roman"/>
          <w:lang w:val="en-GB"/>
        </w:rPr>
        <w:t xml:space="preserve">, just south of Bergerac. Despite the imprisonment of several members of his family and the exile of four others, </w:t>
      </w:r>
      <w:proofErr w:type="spellStart"/>
      <w:r w:rsidRPr="00C91C5C">
        <w:rPr>
          <w:rFonts w:cs="Times New Roman"/>
          <w:lang w:val="en-GB"/>
        </w:rPr>
        <w:t>Biran</w:t>
      </w:r>
      <w:proofErr w:type="spellEnd"/>
      <w:r w:rsidRPr="00C91C5C">
        <w:rPr>
          <w:rFonts w:cs="Times New Roman"/>
          <w:lang w:val="en-GB"/>
        </w:rPr>
        <w:t xml:space="preserve"> was left alone during the Terror. In 1795, </w:t>
      </w:r>
      <w:r w:rsidRPr="003D4A9C">
        <w:rPr>
          <w:rFonts w:cs="Times New Roman"/>
          <w:lang w:val="en-GB"/>
        </w:rPr>
        <w:t>he</w:t>
      </w:r>
      <w:r w:rsidRPr="00C91C5C">
        <w:rPr>
          <w:rFonts w:cs="Times New Roman"/>
          <w:lang w:val="en-GB"/>
        </w:rPr>
        <w:t xml:space="preserve"> was appointed administrator of the department of Dordogne,</w:t>
      </w:r>
      <w:r w:rsidRPr="003D4A9C">
        <w:rPr>
          <w:rFonts w:cs="Times New Roman"/>
          <w:lang w:val="en-GB"/>
        </w:rPr>
        <w:t xml:space="preserve"> and</w:t>
      </w:r>
      <w:r w:rsidRPr="00C91C5C">
        <w:rPr>
          <w:rFonts w:cs="Times New Roman"/>
          <w:lang w:val="en-GB"/>
        </w:rPr>
        <w:t xml:space="preserve"> in 1797 he was elected to the Council of 500 (lower house of French legislature during the period of the French Revolution known as the Directory (</w:t>
      </w:r>
      <w:proofErr w:type="spellStart"/>
      <w:r w:rsidRPr="00C91C5C">
        <w:rPr>
          <w:rFonts w:cs="Times New Roman"/>
          <w:i/>
          <w:lang w:val="en-GB"/>
        </w:rPr>
        <w:t>Directoire</w:t>
      </w:r>
      <w:proofErr w:type="spellEnd"/>
      <w:r w:rsidRPr="00C91C5C">
        <w:rPr>
          <w:rFonts w:cs="Times New Roman"/>
          <w:lang w:val="en-GB"/>
        </w:rPr>
        <w:t>), which lasted from 22 August 1795 until 9 November 1799)</w:t>
      </w:r>
      <w:r w:rsidRPr="003D4A9C">
        <w:rPr>
          <w:rFonts w:cs="Times New Roman"/>
          <w:lang w:val="en-GB"/>
        </w:rPr>
        <w:t>. However,</w:t>
      </w:r>
      <w:r w:rsidRPr="00C91C5C">
        <w:rPr>
          <w:rFonts w:cs="Times New Roman"/>
          <w:lang w:val="en-GB"/>
        </w:rPr>
        <w:t xml:space="preserve"> due to his anti-revolutionary politics</w:t>
      </w:r>
      <w:r w:rsidRPr="003D4A9C">
        <w:rPr>
          <w:rFonts w:cs="Times New Roman"/>
          <w:lang w:val="en-GB"/>
        </w:rPr>
        <w:t>,</w:t>
      </w:r>
      <w:r w:rsidRPr="00C91C5C">
        <w:rPr>
          <w:rFonts w:cs="Times New Roman"/>
          <w:lang w:val="en-GB"/>
        </w:rPr>
        <w:t xml:space="preserve"> </w:t>
      </w:r>
      <w:r w:rsidRPr="003D4A9C">
        <w:rPr>
          <w:rFonts w:cs="Times New Roman"/>
          <w:lang w:val="en-GB"/>
        </w:rPr>
        <w:t>t</w:t>
      </w:r>
      <w:r w:rsidRPr="00C91C5C">
        <w:rPr>
          <w:rFonts w:cs="Times New Roman"/>
          <w:lang w:val="en-GB"/>
        </w:rPr>
        <w:t xml:space="preserve">he election was annulled and he never assumed his post. This drove </w:t>
      </w:r>
      <w:proofErr w:type="spellStart"/>
      <w:r w:rsidRPr="00C91C5C">
        <w:rPr>
          <w:rFonts w:cs="Times New Roman"/>
          <w:lang w:val="en-GB"/>
        </w:rPr>
        <w:t>Biran</w:t>
      </w:r>
      <w:proofErr w:type="spellEnd"/>
      <w:r w:rsidRPr="00C91C5C">
        <w:rPr>
          <w:rFonts w:cs="Times New Roman"/>
          <w:lang w:val="en-GB"/>
        </w:rPr>
        <w:t xml:space="preserve"> happily back into philosophy. </w:t>
      </w:r>
      <w:r w:rsidRPr="003D4A9C">
        <w:rPr>
          <w:rFonts w:cs="Times New Roman"/>
          <w:lang w:val="en-GB"/>
        </w:rPr>
        <w:t>He</w:t>
      </w:r>
      <w:r w:rsidRPr="00C91C5C">
        <w:rPr>
          <w:rFonts w:cs="Times New Roman"/>
          <w:lang w:val="en-GB"/>
        </w:rPr>
        <w:t xml:space="preserve"> continued to hold various relatively minor political posts, which he carried out with rigour: Counsel</w:t>
      </w:r>
      <w:r w:rsidRPr="003D4A9C">
        <w:rPr>
          <w:rFonts w:cs="Times New Roman"/>
          <w:lang w:val="en-GB"/>
        </w:rPr>
        <w:t>l</w:t>
      </w:r>
      <w:r w:rsidRPr="00C91C5C">
        <w:rPr>
          <w:rFonts w:cs="Times New Roman"/>
          <w:lang w:val="en-GB"/>
        </w:rPr>
        <w:t xml:space="preserve">or to the Prefect of </w:t>
      </w:r>
      <w:proofErr w:type="spellStart"/>
      <w:r w:rsidRPr="00C91C5C">
        <w:rPr>
          <w:rFonts w:cs="Times New Roman"/>
          <w:lang w:val="en-GB"/>
        </w:rPr>
        <w:t>Périgord</w:t>
      </w:r>
      <w:proofErr w:type="spellEnd"/>
      <w:r w:rsidRPr="00C91C5C">
        <w:rPr>
          <w:rFonts w:cs="Times New Roman"/>
          <w:lang w:val="en-GB"/>
        </w:rPr>
        <w:t xml:space="preserve">, Sub-Prefect of Bergerac. </w:t>
      </w:r>
      <w:proofErr w:type="spellStart"/>
      <w:r w:rsidRPr="00C91C5C">
        <w:rPr>
          <w:rFonts w:cs="Times New Roman"/>
          <w:lang w:val="en-GB"/>
        </w:rPr>
        <w:t>Biran’s</w:t>
      </w:r>
      <w:proofErr w:type="spellEnd"/>
      <w:r w:rsidRPr="00C91C5C">
        <w:rPr>
          <w:rFonts w:cs="Times New Roman"/>
          <w:lang w:val="en-GB"/>
        </w:rPr>
        <w:t xml:space="preserve"> career seemed </w:t>
      </w:r>
      <w:r w:rsidRPr="00C91C5C">
        <w:rPr>
          <w:rFonts w:cs="Times New Roman"/>
          <w:lang w:val="en-GB"/>
        </w:rPr>
        <w:lastRenderedPageBreak/>
        <w:t xml:space="preserve">at risk in 1813 when he was part of a group that publicly expressed opposition to Napoleon. But, following Napoleon’s defeat and the restoration of the Bourbon monarchy in the form of Louis XVIII in 1814, </w:t>
      </w:r>
      <w:proofErr w:type="spellStart"/>
      <w:r w:rsidRPr="00C91C5C">
        <w:rPr>
          <w:rFonts w:cs="Times New Roman"/>
          <w:lang w:val="en-GB"/>
        </w:rPr>
        <w:t>Biran’s</w:t>
      </w:r>
      <w:proofErr w:type="spellEnd"/>
      <w:r w:rsidRPr="00C91C5C">
        <w:rPr>
          <w:rFonts w:cs="Times New Roman"/>
          <w:lang w:val="en-GB"/>
        </w:rPr>
        <w:t xml:space="preserve"> longstanding royalism and opposition to the revolution and the emperor was rewarded. He was made Quaestor of the Chamber of deputies (something like a financial overseer and auditor). Having made a return to public life, he always felt awkward and ill at ease. Nonetheless</w:t>
      </w:r>
      <w:r w:rsidRPr="003D4A9C">
        <w:rPr>
          <w:rFonts w:cs="Times New Roman"/>
          <w:lang w:val="en-GB"/>
        </w:rPr>
        <w:t>,</w:t>
      </w:r>
      <w:r w:rsidRPr="00C91C5C">
        <w:rPr>
          <w:rFonts w:cs="Times New Roman"/>
          <w:lang w:val="en-GB"/>
        </w:rPr>
        <w:t xml:space="preserve"> he was friends with the great and good of the day</w:t>
      </w:r>
      <w:r>
        <w:rPr>
          <w:rFonts w:cs="Times New Roman"/>
          <w:lang w:val="en-GB"/>
        </w:rPr>
        <w:t>,</w:t>
      </w:r>
      <w:r w:rsidRPr="00C91C5C">
        <w:rPr>
          <w:rFonts w:cs="Times New Roman"/>
          <w:lang w:val="en-GB"/>
        </w:rPr>
        <w:t xml:space="preserve"> </w:t>
      </w:r>
      <w:r>
        <w:rPr>
          <w:rFonts w:cs="Times New Roman"/>
          <w:lang w:val="en-GB"/>
        </w:rPr>
        <w:t>including</w:t>
      </w:r>
      <w:r w:rsidRPr="00C91C5C">
        <w:rPr>
          <w:rFonts w:cs="Times New Roman"/>
          <w:lang w:val="en-GB"/>
        </w:rPr>
        <w:t xml:space="preserve"> such figures as Ampère, Cuvier, Guizot and Madame de </w:t>
      </w:r>
      <w:proofErr w:type="spellStart"/>
      <w:r w:rsidRPr="00C91C5C">
        <w:rPr>
          <w:rFonts w:cs="Times New Roman"/>
          <w:lang w:val="en-GB"/>
        </w:rPr>
        <w:t>Staël</w:t>
      </w:r>
      <w:proofErr w:type="spellEnd"/>
      <w:r w:rsidRPr="003D4A9C">
        <w:rPr>
          <w:rFonts w:cs="Times New Roman"/>
          <w:lang w:val="en-GB"/>
        </w:rPr>
        <w:t>,</w:t>
      </w:r>
      <w:r w:rsidRPr="00C91C5C">
        <w:rPr>
          <w:rFonts w:cs="Times New Roman"/>
          <w:lang w:val="en-GB"/>
        </w:rPr>
        <w:t xml:space="preserve"> as well the aforementioned Cousin and Royer-Collard. He died in 1824, </w:t>
      </w:r>
      <w:r>
        <w:rPr>
          <w:rFonts w:cs="Times New Roman"/>
          <w:lang w:val="en-GB"/>
        </w:rPr>
        <w:t>before completing</w:t>
      </w:r>
      <w:r w:rsidRPr="00C91C5C">
        <w:rPr>
          <w:rFonts w:cs="Times New Roman"/>
          <w:lang w:val="en-GB"/>
        </w:rPr>
        <w:t xml:space="preserve"> the full articulation of his philosophical thought that he </w:t>
      </w:r>
      <w:r w:rsidRPr="003D4A9C">
        <w:rPr>
          <w:rFonts w:cs="Times New Roman"/>
          <w:lang w:val="en-GB"/>
        </w:rPr>
        <w:t>had been</w:t>
      </w:r>
      <w:r w:rsidRPr="00C91C5C">
        <w:rPr>
          <w:rFonts w:cs="Times New Roman"/>
          <w:lang w:val="en-GB"/>
        </w:rPr>
        <w:t xml:space="preserve"> working toward</w:t>
      </w:r>
      <w:r w:rsidRPr="003D4A9C">
        <w:rPr>
          <w:rFonts w:cs="Times New Roman"/>
          <w:lang w:val="en-GB"/>
        </w:rPr>
        <w:t>s,</w:t>
      </w:r>
      <w:r w:rsidRPr="00C91C5C">
        <w:rPr>
          <w:rFonts w:cs="Times New Roman"/>
          <w:lang w:val="en-GB"/>
        </w:rPr>
        <w:t xml:space="preserve"> earning him the </w:t>
      </w:r>
      <w:r>
        <w:rPr>
          <w:rFonts w:cs="Times New Roman"/>
          <w:lang w:val="en-GB"/>
        </w:rPr>
        <w:t>title</w:t>
      </w:r>
      <w:r w:rsidRPr="00C91C5C">
        <w:rPr>
          <w:rFonts w:cs="Times New Roman"/>
          <w:lang w:val="en-GB"/>
        </w:rPr>
        <w:t xml:space="preserve"> of </w:t>
      </w:r>
      <w:r w:rsidRPr="003D4A9C">
        <w:rPr>
          <w:rFonts w:cs="Times New Roman"/>
          <w:lang w:val="en-GB"/>
        </w:rPr>
        <w:t>‘</w:t>
      </w:r>
      <w:r w:rsidRPr="00C91C5C">
        <w:rPr>
          <w:rFonts w:cs="Times New Roman"/>
          <w:lang w:val="en-GB"/>
        </w:rPr>
        <w:t>author of one book that was never written</w:t>
      </w:r>
      <w:r w:rsidRPr="003D4A9C">
        <w:rPr>
          <w:rFonts w:cs="Times New Roman"/>
          <w:lang w:val="en-GB"/>
        </w:rPr>
        <w:t>’</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 xml:space="preserve">Aldous Huxley wrote a remarkable essay on </w:t>
      </w:r>
      <w:proofErr w:type="spellStart"/>
      <w:r w:rsidRPr="00C91C5C">
        <w:rPr>
          <w:rFonts w:cs="Times New Roman"/>
          <w:lang w:val="en-GB"/>
        </w:rPr>
        <w:t>Biran</w:t>
      </w:r>
      <w:proofErr w:type="spellEnd"/>
      <w:r w:rsidRPr="00C91C5C">
        <w:rPr>
          <w:rFonts w:cs="Times New Roman"/>
          <w:lang w:val="en-GB"/>
        </w:rPr>
        <w:t xml:space="preserve">, </w:t>
      </w:r>
      <w:r w:rsidRPr="003D4A9C">
        <w:rPr>
          <w:rFonts w:cs="Times New Roman"/>
          <w:lang w:val="en-GB"/>
        </w:rPr>
        <w:t>‘</w:t>
      </w:r>
      <w:r w:rsidRPr="00C91C5C">
        <w:rPr>
          <w:rFonts w:cs="Times New Roman"/>
          <w:lang w:val="en-GB"/>
        </w:rPr>
        <w:t>Variations on a Philosopher</w:t>
      </w:r>
      <w:r w:rsidRPr="003D4A9C">
        <w:rPr>
          <w:rFonts w:cs="Times New Roman"/>
          <w:lang w:val="en-GB"/>
        </w:rPr>
        <w:t>’</w:t>
      </w:r>
      <w:r w:rsidRPr="00C91C5C">
        <w:rPr>
          <w:rFonts w:cs="Times New Roman"/>
          <w:lang w:val="en-GB"/>
        </w:rPr>
        <w:t xml:space="preserve">, published in 1950, which I have drawn upon for biographical information. The focus on Huxley’s essay is not however </w:t>
      </w:r>
      <w:proofErr w:type="spellStart"/>
      <w:r w:rsidRPr="00C91C5C">
        <w:rPr>
          <w:rFonts w:cs="Times New Roman"/>
          <w:lang w:val="en-GB"/>
        </w:rPr>
        <w:t>Biran’s</w:t>
      </w:r>
      <w:proofErr w:type="spellEnd"/>
      <w:r w:rsidRPr="00C91C5C">
        <w:rPr>
          <w:rFonts w:cs="Times New Roman"/>
          <w:lang w:val="en-GB"/>
        </w:rPr>
        <w:t xml:space="preserve"> public biography, but rather the incredible account of his internal life that he recorded in his </w:t>
      </w:r>
      <w:r w:rsidRPr="00C91C5C">
        <w:rPr>
          <w:rFonts w:cs="Times New Roman"/>
          <w:i/>
          <w:lang w:val="en-GB"/>
        </w:rPr>
        <w:t xml:space="preserve">Journal </w:t>
      </w:r>
      <w:proofErr w:type="spellStart"/>
      <w:r w:rsidRPr="00C91C5C">
        <w:rPr>
          <w:rFonts w:cs="Times New Roman"/>
          <w:i/>
          <w:lang w:val="en-GB"/>
        </w:rPr>
        <w:t>Intime</w:t>
      </w:r>
      <w:proofErr w:type="spellEnd"/>
      <w:r w:rsidRPr="00C91C5C">
        <w:rPr>
          <w:rFonts w:cs="Times New Roman"/>
          <w:lang w:val="en-GB"/>
        </w:rPr>
        <w:t xml:space="preserve">, edited and published in its entirety in three volumes by Henri </w:t>
      </w:r>
      <w:proofErr w:type="spellStart"/>
      <w:r w:rsidRPr="00C91C5C">
        <w:rPr>
          <w:rFonts w:cs="Times New Roman"/>
          <w:lang w:val="en-GB"/>
        </w:rPr>
        <w:t>Gouhier</w:t>
      </w:r>
      <w:proofErr w:type="spellEnd"/>
      <w:r w:rsidRPr="00C91C5C">
        <w:rPr>
          <w:rFonts w:cs="Times New Roman"/>
          <w:lang w:val="en-GB"/>
        </w:rPr>
        <w:t xml:space="preserve"> in 1954</w:t>
      </w:r>
      <w:r w:rsidRPr="003D4A9C">
        <w:rPr>
          <w:rFonts w:cs="Times New Roman"/>
          <w:lang w:val="en-GB"/>
        </w:rPr>
        <w:t>–19</w:t>
      </w:r>
      <w:r w:rsidRPr="00C91C5C">
        <w:rPr>
          <w:rFonts w:cs="Times New Roman"/>
          <w:lang w:val="en-GB"/>
        </w:rPr>
        <w:t>55.</w:t>
      </w:r>
      <w:r w:rsidRPr="00C91C5C">
        <w:rPr>
          <w:rStyle w:val="FootnoteReference"/>
          <w:rFonts w:cs="Times New Roman"/>
          <w:lang w:val="en-GB"/>
        </w:rPr>
        <w:footnoteReference w:id="13"/>
      </w:r>
      <w:r w:rsidRPr="00C91C5C">
        <w:rPr>
          <w:rFonts w:cs="Times New Roman"/>
          <w:lang w:val="en-GB"/>
        </w:rPr>
        <w:t xml:space="preserve"> Huxley likely read a previously published version published by </w:t>
      </w:r>
      <w:proofErr w:type="spellStart"/>
      <w:r w:rsidRPr="00C91C5C">
        <w:rPr>
          <w:rFonts w:cs="Times New Roman"/>
          <w:lang w:val="en-GB"/>
        </w:rPr>
        <w:t>Plon</w:t>
      </w:r>
      <w:proofErr w:type="spellEnd"/>
      <w:r w:rsidRPr="00C91C5C">
        <w:rPr>
          <w:rFonts w:cs="Times New Roman"/>
          <w:lang w:val="en-GB"/>
        </w:rPr>
        <w:t xml:space="preserve"> in 1927.</w:t>
      </w:r>
      <w:r w:rsidRPr="00C91C5C">
        <w:rPr>
          <w:rStyle w:val="FootnoteReference"/>
          <w:rFonts w:cs="Times New Roman"/>
          <w:lang w:val="en-GB"/>
        </w:rPr>
        <w:footnoteReference w:id="14"/>
      </w:r>
      <w:r w:rsidRPr="00C91C5C">
        <w:rPr>
          <w:rFonts w:cs="Times New Roman"/>
          <w:lang w:val="en-GB"/>
        </w:rPr>
        <w:t xml:space="preserve"> </w:t>
      </w:r>
      <w:proofErr w:type="spellStart"/>
      <w:r w:rsidRPr="00C91C5C">
        <w:rPr>
          <w:rFonts w:cs="Times New Roman"/>
          <w:lang w:val="en-GB"/>
        </w:rPr>
        <w:t>Biran</w:t>
      </w:r>
      <w:proofErr w:type="spellEnd"/>
      <w:r w:rsidRPr="00C91C5C">
        <w:rPr>
          <w:rFonts w:cs="Times New Roman"/>
          <w:lang w:val="en-GB"/>
        </w:rPr>
        <w:t xml:space="preserve"> suffered both physically and psychologically throughout the course of his life</w:t>
      </w:r>
      <w:r w:rsidRPr="003D4A9C">
        <w:rPr>
          <w:rFonts w:cs="Times New Roman"/>
          <w:lang w:val="en-GB"/>
        </w:rPr>
        <w:t>,</w:t>
      </w:r>
      <w:r w:rsidRPr="00C91C5C">
        <w:rPr>
          <w:rFonts w:cs="Times New Roman"/>
          <w:lang w:val="en-GB"/>
        </w:rPr>
        <w:t xml:space="preserve"> and those sufferings are intimately detailed in his journal. As Huxley points out, this remarkable document allows the reader to contextualize the ideas </w:t>
      </w:r>
      <w:r w:rsidRPr="003D4A9C">
        <w:rPr>
          <w:rFonts w:cs="Times New Roman"/>
          <w:lang w:val="en-GB"/>
        </w:rPr>
        <w:t>with which</w:t>
      </w:r>
      <w:r w:rsidRPr="00C91C5C">
        <w:rPr>
          <w:rFonts w:cs="Times New Roman"/>
          <w:lang w:val="en-GB"/>
        </w:rPr>
        <w:t xml:space="preserve"> </w:t>
      </w:r>
      <w:proofErr w:type="spellStart"/>
      <w:r w:rsidRPr="00C91C5C">
        <w:rPr>
          <w:rFonts w:cs="Times New Roman"/>
          <w:lang w:val="en-GB"/>
        </w:rPr>
        <w:t>Biran</w:t>
      </w:r>
      <w:proofErr w:type="spellEnd"/>
      <w:r w:rsidRPr="00C91C5C">
        <w:rPr>
          <w:rFonts w:cs="Times New Roman"/>
          <w:lang w:val="en-GB"/>
        </w:rPr>
        <w:t xml:space="preserve"> grappled</w:t>
      </w:r>
      <w:r w:rsidRPr="003D4A9C">
        <w:rPr>
          <w:rFonts w:cs="Times New Roman"/>
          <w:lang w:val="en-GB"/>
        </w:rPr>
        <w:t xml:space="preserve"> </w:t>
      </w:r>
      <w:r w:rsidRPr="00C91C5C">
        <w:rPr>
          <w:rFonts w:cs="Times New Roman"/>
          <w:lang w:val="en-GB"/>
        </w:rPr>
        <w:t xml:space="preserve">– of particular interest are the central ideas of the will as </w:t>
      </w:r>
      <w:r w:rsidRPr="003D4A9C">
        <w:rPr>
          <w:rFonts w:cs="Times New Roman"/>
          <w:lang w:val="en-GB"/>
        </w:rPr>
        <w:t xml:space="preserve">a </w:t>
      </w:r>
      <w:r w:rsidRPr="00C91C5C">
        <w:rPr>
          <w:rFonts w:cs="Times New Roman"/>
          <w:lang w:val="en-GB"/>
        </w:rPr>
        <w:t xml:space="preserve">hyper-organic force, and effort as the experience of that force as it meets the resistance of </w:t>
      </w:r>
      <w:r w:rsidRPr="00C91C5C">
        <w:rPr>
          <w:rFonts w:cs="Times New Roman"/>
          <w:lang w:val="en-GB"/>
        </w:rPr>
        <w:lastRenderedPageBreak/>
        <w:t>the body in its inertia and it</w:t>
      </w:r>
      <w:r>
        <w:rPr>
          <w:rFonts w:cs="Times New Roman"/>
          <w:lang w:val="en-GB"/>
        </w:rPr>
        <w:t>s</w:t>
      </w:r>
      <w:r w:rsidRPr="00C91C5C">
        <w:rPr>
          <w:rFonts w:cs="Times New Roman"/>
          <w:lang w:val="en-GB"/>
        </w:rPr>
        <w:t xml:space="preserve"> material qua physiological determinations – within a life. Moreover, </w:t>
      </w:r>
      <w:r w:rsidRPr="003D4A9C">
        <w:rPr>
          <w:rFonts w:cs="Times New Roman"/>
          <w:lang w:val="en-GB"/>
        </w:rPr>
        <w:t xml:space="preserve">perhaps </w:t>
      </w:r>
      <w:r w:rsidRPr="00C91C5C">
        <w:rPr>
          <w:rFonts w:cs="Times New Roman"/>
          <w:lang w:val="en-GB"/>
        </w:rPr>
        <w:t xml:space="preserve">foreshadowing </w:t>
      </w:r>
      <w:proofErr w:type="spellStart"/>
      <w:r w:rsidRPr="00C91C5C">
        <w:rPr>
          <w:rFonts w:cs="Times New Roman"/>
          <w:lang w:val="en-GB"/>
        </w:rPr>
        <w:t>Merleau-Ponty’s</w:t>
      </w:r>
      <w:proofErr w:type="spellEnd"/>
      <w:r w:rsidRPr="00C91C5C">
        <w:rPr>
          <w:rFonts w:cs="Times New Roman"/>
          <w:lang w:val="en-GB"/>
        </w:rPr>
        <w:t xml:space="preserve"> emphasis on the philosophical productivity of pathology and illness or Sartre’s analyses of shame, anxiety and nausea, the life that </w:t>
      </w:r>
      <w:proofErr w:type="spellStart"/>
      <w:r w:rsidRPr="00C91C5C">
        <w:rPr>
          <w:rFonts w:cs="Times New Roman"/>
          <w:lang w:val="en-GB"/>
        </w:rPr>
        <w:t>Biran</w:t>
      </w:r>
      <w:proofErr w:type="spellEnd"/>
      <w:r w:rsidRPr="00C91C5C">
        <w:rPr>
          <w:rFonts w:cs="Times New Roman"/>
          <w:lang w:val="en-GB"/>
        </w:rPr>
        <w:t xml:space="preserve"> detailed in his journal was one lived with a constant sense of unease and being out of place, marked by physical as well as psychological pains and extreme sensitivities. </w:t>
      </w:r>
      <w:proofErr w:type="spellStart"/>
      <w:r w:rsidRPr="00C91C5C">
        <w:rPr>
          <w:rFonts w:cs="Times New Roman"/>
          <w:lang w:val="en-GB"/>
        </w:rPr>
        <w:t>Biran’s</w:t>
      </w:r>
      <w:proofErr w:type="spellEnd"/>
      <w:r w:rsidRPr="00C91C5C">
        <w:rPr>
          <w:rFonts w:cs="Times New Roman"/>
          <w:lang w:val="en-GB"/>
        </w:rPr>
        <w:t xml:space="preserve"> alienation from the world and his introversion give his descriptions a rare phenomenological depth which accompanies and supports his philosophical writing.</w:t>
      </w:r>
    </w:p>
    <w:p w:rsidR="00583ED3" w:rsidRPr="00C91C5C" w:rsidRDefault="00583ED3" w:rsidP="00583ED3">
      <w:pPr>
        <w:jc w:val="both"/>
        <w:rPr>
          <w:rFonts w:cs="Times New Roman"/>
          <w:i/>
          <w:lang w:val="en-GB"/>
        </w:rPr>
      </w:pPr>
    </w:p>
    <w:p w:rsidR="00583ED3" w:rsidRPr="00C91C5C" w:rsidRDefault="00583ED3" w:rsidP="00583ED3">
      <w:pPr>
        <w:jc w:val="both"/>
        <w:rPr>
          <w:rFonts w:cs="Times New Roman"/>
          <w:lang w:val="en-GB"/>
        </w:rPr>
      </w:pPr>
      <w:r w:rsidRPr="00C91C5C">
        <w:rPr>
          <w:rFonts w:cs="Times New Roman"/>
          <w:lang w:val="en-GB"/>
        </w:rPr>
        <w:t xml:space="preserve">This volume begins with a timeline of the development of Maine de </w:t>
      </w:r>
      <w:proofErr w:type="spellStart"/>
      <w:r w:rsidRPr="00C91C5C">
        <w:rPr>
          <w:rFonts w:cs="Times New Roman"/>
          <w:lang w:val="en-GB"/>
        </w:rPr>
        <w:t>Biran’s</w:t>
      </w:r>
      <w:proofErr w:type="spellEnd"/>
      <w:r w:rsidRPr="00C91C5C">
        <w:rPr>
          <w:rFonts w:cs="Times New Roman"/>
          <w:lang w:val="en-GB"/>
        </w:rPr>
        <w:t xml:space="preserve"> philosophy and the French Spiritualist tradition compiled by Jeremy Dunham. This is followed by F.C.T</w:t>
      </w:r>
      <w:r w:rsidRPr="003D4A9C">
        <w:rPr>
          <w:rFonts w:cs="Times New Roman"/>
          <w:lang w:val="en-GB"/>
        </w:rPr>
        <w:t>.</w:t>
      </w:r>
      <w:r w:rsidRPr="00C91C5C">
        <w:rPr>
          <w:rFonts w:cs="Times New Roman"/>
          <w:lang w:val="en-GB"/>
        </w:rPr>
        <w:t xml:space="preserve"> Moore’s original introduction to volume VI of the </w:t>
      </w:r>
      <w:r w:rsidRPr="00C91C5C">
        <w:rPr>
          <w:rFonts w:cs="Times New Roman"/>
          <w:i/>
          <w:lang w:val="en-GB"/>
        </w:rPr>
        <w:t>Oeuvres</w:t>
      </w:r>
      <w:r w:rsidRPr="00C91C5C">
        <w:rPr>
          <w:rFonts w:cs="Times New Roman"/>
          <w:lang w:val="en-GB"/>
        </w:rPr>
        <w:t xml:space="preserve"> or collected works of Maine de </w:t>
      </w:r>
      <w:proofErr w:type="spellStart"/>
      <w:r w:rsidRPr="00C91C5C">
        <w:rPr>
          <w:rFonts w:cs="Times New Roman"/>
          <w:lang w:val="en-GB"/>
        </w:rPr>
        <w:t>Biran</w:t>
      </w:r>
      <w:proofErr w:type="spellEnd"/>
      <w:r w:rsidRPr="00C91C5C">
        <w:rPr>
          <w:rFonts w:cs="Times New Roman"/>
          <w:lang w:val="en-GB"/>
        </w:rPr>
        <w:t xml:space="preserve">, edited by François </w:t>
      </w:r>
      <w:proofErr w:type="spellStart"/>
      <w:r w:rsidRPr="00C91C5C">
        <w:rPr>
          <w:rFonts w:cs="Times New Roman"/>
          <w:lang w:val="en-GB"/>
        </w:rPr>
        <w:t>Azouvi</w:t>
      </w:r>
      <w:proofErr w:type="spellEnd"/>
      <w:r w:rsidRPr="00C91C5C">
        <w:rPr>
          <w:rFonts w:cs="Times New Roman"/>
          <w:lang w:val="en-GB"/>
        </w:rPr>
        <w:t xml:space="preserve"> and published by </w:t>
      </w:r>
      <w:proofErr w:type="spellStart"/>
      <w:r w:rsidRPr="00C91C5C">
        <w:rPr>
          <w:rFonts w:cs="Times New Roman"/>
          <w:lang w:val="en-GB"/>
        </w:rPr>
        <w:t>Vrin</w:t>
      </w:r>
      <w:proofErr w:type="spellEnd"/>
      <w:r w:rsidRPr="00C91C5C">
        <w:rPr>
          <w:rFonts w:cs="Times New Roman"/>
          <w:lang w:val="en-GB"/>
        </w:rPr>
        <w:t xml:space="preserve"> in thirteen volumes between 1984</w:t>
      </w:r>
      <w:r w:rsidRPr="003D4A9C">
        <w:rPr>
          <w:rFonts w:cs="Times New Roman"/>
          <w:lang w:val="en-GB"/>
        </w:rPr>
        <w:t xml:space="preserve"> and </w:t>
      </w:r>
      <w:r w:rsidRPr="00C91C5C">
        <w:rPr>
          <w:rFonts w:cs="Times New Roman"/>
          <w:lang w:val="en-GB"/>
        </w:rPr>
        <w:t>2000 (volumes ten through thirteen are published in two, three, two and three parts</w:t>
      </w:r>
      <w:r w:rsidRPr="003D4A9C">
        <w:rPr>
          <w:rFonts w:cs="Times New Roman"/>
          <w:lang w:val="en-GB"/>
        </w:rPr>
        <w:t>,</w:t>
      </w:r>
      <w:r w:rsidRPr="00C91C5C">
        <w:rPr>
          <w:rFonts w:cs="Times New Roman"/>
          <w:lang w:val="en-GB"/>
        </w:rPr>
        <w:t xml:space="preserve"> respectively). Scholars who wish to explore </w:t>
      </w:r>
      <w:proofErr w:type="spellStart"/>
      <w:r w:rsidRPr="00C91C5C">
        <w:rPr>
          <w:rFonts w:cs="Times New Roman"/>
          <w:lang w:val="en-GB"/>
        </w:rPr>
        <w:t>Biran’s</w:t>
      </w:r>
      <w:proofErr w:type="spellEnd"/>
      <w:r w:rsidRPr="00C91C5C">
        <w:rPr>
          <w:rFonts w:cs="Times New Roman"/>
          <w:lang w:val="en-GB"/>
        </w:rPr>
        <w:t xml:space="preserve"> work, and specifically the text translated here</w:t>
      </w:r>
      <w:r w:rsidRPr="003D4A9C">
        <w:rPr>
          <w:rFonts w:cs="Times New Roman"/>
          <w:lang w:val="en-GB"/>
        </w:rPr>
        <w:t>,</w:t>
      </w:r>
      <w:r w:rsidRPr="00C91C5C">
        <w:rPr>
          <w:rFonts w:cs="Times New Roman"/>
          <w:lang w:val="en-GB"/>
        </w:rPr>
        <w:t xml:space="preserve"> further will surely wish to consult the original </w:t>
      </w:r>
      <w:proofErr w:type="spellStart"/>
      <w:r w:rsidRPr="00C91C5C">
        <w:rPr>
          <w:rFonts w:cs="Times New Roman"/>
          <w:lang w:val="en-GB"/>
        </w:rPr>
        <w:t>Vrin</w:t>
      </w:r>
      <w:proofErr w:type="spellEnd"/>
      <w:r w:rsidRPr="00C91C5C">
        <w:rPr>
          <w:rFonts w:cs="Times New Roman"/>
          <w:lang w:val="en-GB"/>
        </w:rPr>
        <w:t xml:space="preserve"> publication</w:t>
      </w:r>
      <w:r w:rsidRPr="003D4A9C">
        <w:rPr>
          <w:rFonts w:cs="Times New Roman"/>
          <w:lang w:val="en-GB"/>
        </w:rPr>
        <w:t>,</w:t>
      </w:r>
      <w:r w:rsidRPr="00C91C5C">
        <w:rPr>
          <w:rFonts w:cs="Times New Roman"/>
          <w:lang w:val="en-GB"/>
        </w:rPr>
        <w:t xml:space="preserve"> as it contains many editorial notes that we have not included here for the sake of simplicity and accessibility. Moore’s introduction is primarily philological. It provides an account first of </w:t>
      </w:r>
      <w:proofErr w:type="spellStart"/>
      <w:r w:rsidRPr="00C91C5C">
        <w:rPr>
          <w:rFonts w:cs="Times New Roman"/>
          <w:lang w:val="en-GB"/>
        </w:rPr>
        <w:t>Biran’s</w:t>
      </w:r>
      <w:proofErr w:type="spellEnd"/>
      <w:r w:rsidRPr="00C91C5C">
        <w:rPr>
          <w:rFonts w:cs="Times New Roman"/>
          <w:lang w:val="en-GB"/>
        </w:rPr>
        <w:t xml:space="preserve"> process of writing and refining the text that appears here as </w:t>
      </w:r>
      <w:r w:rsidRPr="00C91C5C">
        <w:rPr>
          <w:rFonts w:cs="Times New Roman"/>
          <w:i/>
          <w:lang w:val="en-GB"/>
        </w:rPr>
        <w:t xml:space="preserve">The Relationship </w:t>
      </w:r>
      <w:r>
        <w:rPr>
          <w:rFonts w:cs="Times New Roman"/>
          <w:i/>
          <w:lang w:val="en-GB"/>
        </w:rPr>
        <w:t>b</w:t>
      </w:r>
      <w:r w:rsidRPr="00C91C5C">
        <w:rPr>
          <w:rFonts w:cs="Times New Roman"/>
          <w:i/>
          <w:lang w:val="en-GB"/>
        </w:rPr>
        <w:t>etween the Physical and the Moral in Man</w:t>
      </w:r>
      <w:r w:rsidRPr="00C91C5C">
        <w:rPr>
          <w:rFonts w:cs="Times New Roman"/>
          <w:lang w:val="en-GB"/>
        </w:rPr>
        <w:t xml:space="preserve"> (</w:t>
      </w:r>
      <w:r w:rsidRPr="00C91C5C">
        <w:rPr>
          <w:rFonts w:eastAsia="Times New Roman" w:cs="Times New Roman"/>
          <w:i/>
          <w:color w:val="252525"/>
          <w:shd w:val="clear" w:color="auto" w:fill="FFFFFF"/>
          <w:lang w:val="en-GB"/>
        </w:rPr>
        <w:t xml:space="preserve">Sur les rapports du physique et du moral de </w:t>
      </w:r>
      <w:proofErr w:type="spellStart"/>
      <w:r w:rsidRPr="00C91C5C">
        <w:rPr>
          <w:rFonts w:eastAsia="Times New Roman" w:cs="Times New Roman"/>
          <w:i/>
          <w:color w:val="252525"/>
          <w:shd w:val="clear" w:color="auto" w:fill="FFFFFF"/>
          <w:lang w:val="en-GB"/>
        </w:rPr>
        <w:t>l’homme</w:t>
      </w:r>
      <w:proofErr w:type="spellEnd"/>
      <w:r w:rsidRPr="00C91C5C">
        <w:rPr>
          <w:rFonts w:eastAsia="Times New Roman" w:cs="Times New Roman"/>
          <w:color w:val="252525"/>
          <w:shd w:val="clear" w:color="auto" w:fill="FFFFFF"/>
          <w:lang w:val="en-GB"/>
        </w:rPr>
        <w:t xml:space="preserve">). It then details the painstaking editorial work carried out in order to establish the provenance and fidelity to </w:t>
      </w:r>
      <w:proofErr w:type="spellStart"/>
      <w:r w:rsidRPr="00C91C5C">
        <w:rPr>
          <w:rFonts w:eastAsia="Times New Roman" w:cs="Times New Roman"/>
          <w:color w:val="252525"/>
          <w:shd w:val="clear" w:color="auto" w:fill="FFFFFF"/>
          <w:lang w:val="en-GB"/>
        </w:rPr>
        <w:t>Biran’s</w:t>
      </w:r>
      <w:proofErr w:type="spellEnd"/>
      <w:r w:rsidRPr="00C91C5C">
        <w:rPr>
          <w:rFonts w:eastAsia="Times New Roman" w:cs="Times New Roman"/>
          <w:color w:val="252525"/>
          <w:shd w:val="clear" w:color="auto" w:fill="FFFFFF"/>
          <w:lang w:val="en-GB"/>
        </w:rPr>
        <w:t xml:space="preserve"> work in the edition published a</w:t>
      </w:r>
      <w:r>
        <w:rPr>
          <w:rFonts w:eastAsia="Times New Roman" w:cs="Times New Roman"/>
          <w:color w:val="252525"/>
          <w:shd w:val="clear" w:color="auto" w:fill="FFFFFF"/>
          <w:lang w:val="en-GB"/>
        </w:rPr>
        <w:t>s</w:t>
      </w:r>
      <w:r w:rsidRPr="00C91C5C">
        <w:rPr>
          <w:rFonts w:eastAsia="Times New Roman" w:cs="Times New Roman"/>
          <w:color w:val="252525"/>
          <w:shd w:val="clear" w:color="auto" w:fill="FFFFFF"/>
          <w:lang w:val="en-GB"/>
        </w:rPr>
        <w:t xml:space="preserve"> volume VI of the collected works. Moore’s philological introduction is followed by Delphine Antoine-</w:t>
      </w:r>
      <w:proofErr w:type="spellStart"/>
      <w:r w:rsidRPr="00C91C5C">
        <w:rPr>
          <w:rFonts w:eastAsia="Times New Roman" w:cs="Times New Roman"/>
          <w:color w:val="252525"/>
          <w:shd w:val="clear" w:color="auto" w:fill="FFFFFF"/>
          <w:lang w:val="en-GB"/>
        </w:rPr>
        <w:t>Mahut’s</w:t>
      </w:r>
      <w:proofErr w:type="spellEnd"/>
      <w:r w:rsidRPr="00C91C5C">
        <w:rPr>
          <w:rFonts w:eastAsia="Times New Roman" w:cs="Times New Roman"/>
          <w:color w:val="252525"/>
          <w:shd w:val="clear" w:color="auto" w:fill="FFFFFF"/>
          <w:lang w:val="en-GB"/>
        </w:rPr>
        <w:t xml:space="preserve"> historical and intellectual introduction. </w:t>
      </w:r>
      <w:r w:rsidRPr="003D4A9C">
        <w:rPr>
          <w:rFonts w:eastAsia="Times New Roman" w:cs="Times New Roman"/>
          <w:color w:val="252525"/>
          <w:shd w:val="clear" w:color="auto" w:fill="FFFFFF"/>
          <w:lang w:val="en-GB"/>
        </w:rPr>
        <w:t>She</w:t>
      </w:r>
      <w:r w:rsidRPr="00C91C5C">
        <w:rPr>
          <w:rFonts w:eastAsia="Times New Roman" w:cs="Times New Roman"/>
          <w:color w:val="252525"/>
          <w:shd w:val="clear" w:color="auto" w:fill="FFFFFF"/>
          <w:lang w:val="en-GB"/>
        </w:rPr>
        <w:t xml:space="preserve"> gives a </w:t>
      </w:r>
      <w:r w:rsidRPr="00C91C5C">
        <w:rPr>
          <w:rFonts w:eastAsia="Times New Roman" w:cs="Times New Roman"/>
          <w:color w:val="252525"/>
          <w:shd w:val="clear" w:color="auto" w:fill="FFFFFF"/>
          <w:lang w:val="en-GB"/>
        </w:rPr>
        <w:lastRenderedPageBreak/>
        <w:t xml:space="preserve">vivacious account to the often treacherous intellectual context in which French Spiritualism developed. </w:t>
      </w:r>
      <w:r w:rsidRPr="003D4A9C">
        <w:rPr>
          <w:rFonts w:eastAsia="Times New Roman" w:cs="Times New Roman"/>
          <w:color w:val="252525"/>
          <w:shd w:val="clear" w:color="auto" w:fill="FFFFFF"/>
          <w:lang w:val="en-GB"/>
        </w:rPr>
        <w:t>Antoine-</w:t>
      </w:r>
      <w:proofErr w:type="spellStart"/>
      <w:r w:rsidRPr="003D4A9C">
        <w:rPr>
          <w:rFonts w:eastAsia="Times New Roman" w:cs="Times New Roman"/>
          <w:color w:val="252525"/>
          <w:shd w:val="clear" w:color="auto" w:fill="FFFFFF"/>
          <w:lang w:val="en-GB"/>
        </w:rPr>
        <w:t>Mahut</w:t>
      </w:r>
      <w:proofErr w:type="spellEnd"/>
      <w:r w:rsidRPr="003D4A9C" w:rsidDel="00EA4ADD">
        <w:rPr>
          <w:rFonts w:eastAsia="Times New Roman" w:cs="Times New Roman"/>
          <w:color w:val="252525"/>
          <w:shd w:val="clear" w:color="auto" w:fill="FFFFFF"/>
          <w:lang w:val="en-GB"/>
        </w:rPr>
        <w:t xml:space="preserve"> </w:t>
      </w:r>
      <w:r w:rsidRPr="00C91C5C">
        <w:rPr>
          <w:rFonts w:eastAsia="Times New Roman" w:cs="Times New Roman"/>
          <w:color w:val="252525"/>
          <w:shd w:val="clear" w:color="auto" w:fill="FFFFFF"/>
          <w:lang w:val="en-GB"/>
        </w:rPr>
        <w:t xml:space="preserve">explains the context of </w:t>
      </w:r>
      <w:r w:rsidRPr="00C91C5C">
        <w:rPr>
          <w:rFonts w:cs="Times New Roman"/>
          <w:i/>
          <w:lang w:val="en-GB"/>
        </w:rPr>
        <w:t>Rapports du physique et du moral d</w:t>
      </w:r>
      <w:r>
        <w:rPr>
          <w:rFonts w:cs="Times New Roman"/>
          <w:i/>
          <w:lang w:val="en-GB"/>
        </w:rPr>
        <w:t>e</w:t>
      </w:r>
      <w:r w:rsidRPr="00C91C5C">
        <w:rPr>
          <w:rFonts w:cs="Times New Roman"/>
          <w:i/>
          <w:lang w:val="en-GB"/>
        </w:rPr>
        <w:t xml:space="preserve"> </w:t>
      </w:r>
      <w:proofErr w:type="spellStart"/>
      <w:r w:rsidRPr="00C91C5C">
        <w:rPr>
          <w:rFonts w:cs="Times New Roman"/>
          <w:i/>
          <w:lang w:val="en-GB"/>
        </w:rPr>
        <w:t>l’homme</w:t>
      </w:r>
      <w:proofErr w:type="spellEnd"/>
      <w:r w:rsidRPr="00C91C5C">
        <w:rPr>
          <w:rFonts w:cs="Times New Roman"/>
          <w:i/>
          <w:lang w:val="en-GB"/>
        </w:rPr>
        <w:t xml:space="preserve"> </w:t>
      </w:r>
      <w:r w:rsidRPr="003D4A9C">
        <w:rPr>
          <w:rFonts w:cs="Times New Roman"/>
          <w:lang w:val="en-GB"/>
        </w:rPr>
        <w:t>as</w:t>
      </w:r>
      <w:r w:rsidRPr="00C91C5C">
        <w:rPr>
          <w:rFonts w:cs="Times New Roman"/>
          <w:lang w:val="en-GB"/>
        </w:rPr>
        <w:t xml:space="preserve"> being </w:t>
      </w:r>
      <w:r w:rsidRPr="003D4A9C">
        <w:rPr>
          <w:rFonts w:cs="Times New Roman"/>
          <w:lang w:val="en-GB"/>
        </w:rPr>
        <w:t>‘</w:t>
      </w:r>
      <w:r w:rsidRPr="00C91C5C">
        <w:rPr>
          <w:rFonts w:cs="Times New Roman"/>
          <w:lang w:val="en-GB"/>
        </w:rPr>
        <w:t xml:space="preserve">part of a triptych consisting of two other essays, the essay from the </w:t>
      </w:r>
      <w:proofErr w:type="spellStart"/>
      <w:r w:rsidRPr="00C91C5C">
        <w:rPr>
          <w:rFonts w:cs="Times New Roman"/>
          <w:i/>
          <w:lang w:val="en-GB"/>
        </w:rPr>
        <w:t>Institut</w:t>
      </w:r>
      <w:proofErr w:type="spellEnd"/>
      <w:r w:rsidRPr="00C91C5C">
        <w:rPr>
          <w:rFonts w:cs="Times New Roman"/>
          <w:i/>
          <w:lang w:val="en-GB"/>
        </w:rPr>
        <w:t xml:space="preserve"> de France</w:t>
      </w:r>
      <w:r w:rsidRPr="00C91C5C">
        <w:rPr>
          <w:rFonts w:cs="Times New Roman"/>
          <w:lang w:val="en-GB"/>
        </w:rPr>
        <w:t xml:space="preserve">, </w:t>
      </w:r>
      <w:r w:rsidRPr="00C91C5C">
        <w:rPr>
          <w:rFonts w:cs="Times New Roman"/>
          <w:i/>
          <w:lang w:val="en-GB"/>
        </w:rPr>
        <w:t xml:space="preserve">Sur la </w:t>
      </w:r>
      <w:proofErr w:type="spellStart"/>
      <w:r w:rsidRPr="00C91C5C">
        <w:rPr>
          <w:rFonts w:cs="Times New Roman"/>
          <w:i/>
          <w:lang w:val="en-GB"/>
        </w:rPr>
        <w:t>décomposition</w:t>
      </w:r>
      <w:proofErr w:type="spellEnd"/>
      <w:r w:rsidRPr="00C91C5C">
        <w:rPr>
          <w:rFonts w:cs="Times New Roman"/>
          <w:i/>
          <w:lang w:val="en-GB"/>
        </w:rPr>
        <w:t xml:space="preserve"> de la </w:t>
      </w:r>
      <w:proofErr w:type="spellStart"/>
      <w:r w:rsidRPr="00C91C5C">
        <w:rPr>
          <w:rFonts w:cs="Times New Roman"/>
          <w:i/>
          <w:lang w:val="en-GB"/>
        </w:rPr>
        <w:t>pensée</w:t>
      </w:r>
      <w:proofErr w:type="spellEnd"/>
      <w:r w:rsidRPr="00C91C5C">
        <w:rPr>
          <w:rFonts w:cs="Times New Roman"/>
          <w:lang w:val="en-GB"/>
        </w:rPr>
        <w:t>,</w:t>
      </w:r>
      <w:r w:rsidRPr="00C91C5C">
        <w:rPr>
          <w:rFonts w:cs="Times New Roman"/>
          <w:i/>
          <w:lang w:val="en-GB"/>
        </w:rPr>
        <w:t xml:space="preserve"> </w:t>
      </w:r>
      <w:r w:rsidRPr="00C91C5C">
        <w:rPr>
          <w:rFonts w:cs="Times New Roman"/>
          <w:lang w:val="en-GB"/>
        </w:rPr>
        <w:t>and a third that was awarded by the Berlin Academy in 1807,</w:t>
      </w:r>
      <w:r w:rsidRPr="00C91C5C">
        <w:rPr>
          <w:rFonts w:cs="Times New Roman"/>
          <w:i/>
          <w:lang w:val="en-GB"/>
        </w:rPr>
        <w:t xml:space="preserve"> De </w:t>
      </w:r>
      <w:proofErr w:type="spellStart"/>
      <w:r w:rsidRPr="00C91C5C">
        <w:rPr>
          <w:rFonts w:cs="Times New Roman"/>
          <w:i/>
          <w:lang w:val="en-GB"/>
        </w:rPr>
        <w:t>l’aperception</w:t>
      </w:r>
      <w:proofErr w:type="spellEnd"/>
      <w:r w:rsidRPr="00C91C5C">
        <w:rPr>
          <w:rFonts w:cs="Times New Roman"/>
          <w:i/>
          <w:lang w:val="en-GB"/>
        </w:rPr>
        <w:t xml:space="preserve"> immediate</w:t>
      </w:r>
      <w:r w:rsidRPr="003D4A9C">
        <w:rPr>
          <w:rFonts w:cs="Times New Roman"/>
          <w:lang w:val="en-GB"/>
        </w:rPr>
        <w:t>’</w:t>
      </w:r>
      <w:r w:rsidRPr="00C91C5C">
        <w:rPr>
          <w:rFonts w:cs="Times New Roman"/>
          <w:lang w:val="en-GB"/>
        </w:rPr>
        <w:t>.</w:t>
      </w:r>
      <w:r w:rsidRPr="00C91C5C">
        <w:rPr>
          <w:rFonts w:eastAsia="Times New Roman" w:cs="Times New Roman"/>
          <w:color w:val="252525"/>
          <w:shd w:val="clear" w:color="auto" w:fill="FFFFFF"/>
          <w:lang w:val="en-GB"/>
        </w:rPr>
        <w:t xml:space="preserve"> Antoine-</w:t>
      </w:r>
      <w:proofErr w:type="spellStart"/>
      <w:r w:rsidRPr="00C91C5C">
        <w:rPr>
          <w:rFonts w:eastAsia="Times New Roman" w:cs="Times New Roman"/>
          <w:color w:val="252525"/>
          <w:shd w:val="clear" w:color="auto" w:fill="FFFFFF"/>
          <w:lang w:val="en-GB"/>
        </w:rPr>
        <w:t>Mahut</w:t>
      </w:r>
      <w:proofErr w:type="spellEnd"/>
      <w:r w:rsidRPr="00C91C5C">
        <w:rPr>
          <w:rFonts w:eastAsia="Times New Roman" w:cs="Times New Roman"/>
          <w:color w:val="252525"/>
          <w:shd w:val="clear" w:color="auto" w:fill="FFFFFF"/>
          <w:lang w:val="en-GB"/>
        </w:rPr>
        <w:t xml:space="preserve"> then turns to Cousin’s infamous preface to 1834 edition of </w:t>
      </w:r>
      <w:proofErr w:type="spellStart"/>
      <w:r w:rsidRPr="00C91C5C">
        <w:rPr>
          <w:rFonts w:eastAsia="Times New Roman" w:cs="Times New Roman"/>
          <w:color w:val="252525"/>
          <w:shd w:val="clear" w:color="auto" w:fill="FFFFFF"/>
          <w:lang w:val="en-GB"/>
        </w:rPr>
        <w:t>Biran’s</w:t>
      </w:r>
      <w:proofErr w:type="spellEnd"/>
      <w:r w:rsidRPr="00C91C5C">
        <w:rPr>
          <w:rFonts w:eastAsia="Times New Roman" w:cs="Times New Roman"/>
          <w:color w:val="252525"/>
          <w:shd w:val="clear" w:color="auto" w:fill="FFFFFF"/>
          <w:lang w:val="en-GB"/>
        </w:rPr>
        <w:t xml:space="preserve"> work that he edited. She provides the context of Cousin’s preface, how it functioned to suppress </w:t>
      </w:r>
      <w:proofErr w:type="spellStart"/>
      <w:r w:rsidRPr="00C91C5C">
        <w:rPr>
          <w:rFonts w:eastAsia="Times New Roman" w:cs="Times New Roman"/>
          <w:color w:val="252525"/>
          <w:shd w:val="clear" w:color="auto" w:fill="FFFFFF"/>
          <w:lang w:val="en-GB"/>
        </w:rPr>
        <w:t>Biran’s</w:t>
      </w:r>
      <w:proofErr w:type="spellEnd"/>
      <w:r w:rsidRPr="00C91C5C">
        <w:rPr>
          <w:rFonts w:eastAsia="Times New Roman" w:cs="Times New Roman"/>
          <w:color w:val="252525"/>
          <w:shd w:val="clear" w:color="auto" w:fill="FFFFFF"/>
          <w:lang w:val="en-GB"/>
        </w:rPr>
        <w:t xml:space="preserve"> thought, but also the response that it received from those loyal to </w:t>
      </w:r>
      <w:proofErr w:type="spellStart"/>
      <w:r w:rsidRPr="00C91C5C">
        <w:rPr>
          <w:rFonts w:eastAsia="Times New Roman" w:cs="Times New Roman"/>
          <w:color w:val="252525"/>
          <w:shd w:val="clear" w:color="auto" w:fill="FFFFFF"/>
          <w:lang w:val="en-GB"/>
        </w:rPr>
        <w:t>Biran</w:t>
      </w:r>
      <w:proofErr w:type="spellEnd"/>
      <w:r w:rsidRPr="00C91C5C">
        <w:rPr>
          <w:rFonts w:eastAsia="Times New Roman" w:cs="Times New Roman"/>
          <w:color w:val="252525"/>
          <w:shd w:val="clear" w:color="auto" w:fill="FFFFFF"/>
          <w:lang w:val="en-GB"/>
        </w:rPr>
        <w:t xml:space="preserve">. Finally, she asks if and how rereading </w:t>
      </w:r>
      <w:r w:rsidRPr="00C91C5C">
        <w:rPr>
          <w:rFonts w:cs="Times New Roman"/>
          <w:i/>
          <w:lang w:val="en-GB"/>
        </w:rPr>
        <w:t xml:space="preserve">The Relationship </w:t>
      </w:r>
      <w:r>
        <w:rPr>
          <w:rFonts w:cs="Times New Roman"/>
          <w:i/>
          <w:lang w:val="en-GB"/>
        </w:rPr>
        <w:t>b</w:t>
      </w:r>
      <w:r w:rsidRPr="00C91C5C">
        <w:rPr>
          <w:rFonts w:cs="Times New Roman"/>
          <w:i/>
          <w:lang w:val="en-GB"/>
        </w:rPr>
        <w:t xml:space="preserve">etween the Physical and the Moral in Man </w:t>
      </w:r>
      <w:r w:rsidRPr="00C91C5C">
        <w:rPr>
          <w:rFonts w:cs="Times New Roman"/>
          <w:lang w:val="en-GB"/>
        </w:rPr>
        <w:t>can help to correct the damage done by Cousin’s suppression.</w:t>
      </w:r>
    </w:p>
    <w:p w:rsidR="00583ED3" w:rsidRPr="00C91C5C" w:rsidRDefault="00583ED3" w:rsidP="00583ED3">
      <w:pPr>
        <w:ind w:firstLine="709"/>
        <w:jc w:val="both"/>
        <w:rPr>
          <w:rFonts w:cs="Times New Roman"/>
          <w:lang w:val="en-GB"/>
        </w:rPr>
      </w:pPr>
      <w:r w:rsidRPr="00C91C5C">
        <w:rPr>
          <w:rFonts w:cs="Times New Roman"/>
          <w:lang w:val="en-GB"/>
        </w:rPr>
        <w:t>Antoine-</w:t>
      </w:r>
      <w:proofErr w:type="spellStart"/>
      <w:r w:rsidRPr="00C91C5C">
        <w:rPr>
          <w:rFonts w:cs="Times New Roman"/>
          <w:lang w:val="en-GB"/>
        </w:rPr>
        <w:t>Mahut’s</w:t>
      </w:r>
      <w:proofErr w:type="spellEnd"/>
      <w:r w:rsidRPr="00C91C5C">
        <w:rPr>
          <w:rFonts w:cs="Times New Roman"/>
          <w:lang w:val="en-GB"/>
        </w:rPr>
        <w:t xml:space="preserve"> preface is followed by Joseph </w:t>
      </w:r>
      <w:proofErr w:type="spellStart"/>
      <w:r w:rsidRPr="00C91C5C">
        <w:rPr>
          <w:rFonts w:cs="Times New Roman"/>
          <w:lang w:val="en-GB"/>
        </w:rPr>
        <w:t>Spadola’s</w:t>
      </w:r>
      <w:proofErr w:type="spellEnd"/>
      <w:r w:rsidRPr="00C91C5C">
        <w:rPr>
          <w:rFonts w:cs="Times New Roman"/>
          <w:lang w:val="en-GB"/>
        </w:rPr>
        <w:t xml:space="preserve"> translation of </w:t>
      </w:r>
      <w:r>
        <w:rPr>
          <w:rFonts w:cs="Times New Roman"/>
          <w:i/>
          <w:lang w:val="en-GB"/>
        </w:rPr>
        <w:t>S</w:t>
      </w:r>
      <w:r w:rsidRPr="00C91C5C">
        <w:rPr>
          <w:rFonts w:cs="Times New Roman"/>
          <w:i/>
          <w:lang w:val="en-GB"/>
        </w:rPr>
        <w:t xml:space="preserve">ur </w:t>
      </w:r>
      <w:r>
        <w:rPr>
          <w:rFonts w:cs="Times New Roman"/>
          <w:i/>
          <w:lang w:val="en-GB"/>
        </w:rPr>
        <w:t>l</w:t>
      </w:r>
      <w:r w:rsidRPr="00C91C5C">
        <w:rPr>
          <w:rFonts w:cs="Times New Roman"/>
          <w:i/>
          <w:lang w:val="en-GB"/>
        </w:rPr>
        <w:t>es</w:t>
      </w:r>
      <w:r w:rsidRPr="00C91C5C">
        <w:rPr>
          <w:rFonts w:cs="Times New Roman"/>
          <w:lang w:val="en-GB"/>
        </w:rPr>
        <w:t xml:space="preserve"> </w:t>
      </w:r>
      <w:r>
        <w:rPr>
          <w:rFonts w:cs="Times New Roman"/>
          <w:i/>
          <w:lang w:val="en-GB"/>
        </w:rPr>
        <w:t>r</w:t>
      </w:r>
      <w:r w:rsidRPr="00C91C5C">
        <w:rPr>
          <w:rFonts w:cs="Times New Roman"/>
          <w:i/>
          <w:lang w:val="en-GB"/>
        </w:rPr>
        <w:t xml:space="preserve">apports du physique </w:t>
      </w:r>
      <w:proofErr w:type="gramStart"/>
      <w:r w:rsidRPr="00C91C5C">
        <w:rPr>
          <w:rFonts w:cs="Times New Roman"/>
          <w:i/>
          <w:lang w:val="en-GB"/>
        </w:rPr>
        <w:t>et</w:t>
      </w:r>
      <w:proofErr w:type="gramEnd"/>
      <w:r w:rsidRPr="00C91C5C">
        <w:rPr>
          <w:rFonts w:cs="Times New Roman"/>
          <w:i/>
          <w:lang w:val="en-GB"/>
        </w:rPr>
        <w:t xml:space="preserve"> du moral d</w:t>
      </w:r>
      <w:r>
        <w:rPr>
          <w:rFonts w:cs="Times New Roman"/>
          <w:i/>
          <w:lang w:val="en-GB"/>
        </w:rPr>
        <w:t>e</w:t>
      </w:r>
      <w:r w:rsidRPr="00C91C5C">
        <w:rPr>
          <w:rFonts w:cs="Times New Roman"/>
          <w:i/>
          <w:lang w:val="en-GB"/>
        </w:rPr>
        <w:t xml:space="preserve"> </w:t>
      </w:r>
      <w:proofErr w:type="spellStart"/>
      <w:r w:rsidRPr="00C91C5C">
        <w:rPr>
          <w:rFonts w:cs="Times New Roman"/>
          <w:i/>
          <w:lang w:val="en-GB"/>
        </w:rPr>
        <w:t>l’homme</w:t>
      </w:r>
      <w:proofErr w:type="spellEnd"/>
      <w:r w:rsidRPr="00C91C5C">
        <w:rPr>
          <w:rFonts w:cs="Times New Roman"/>
          <w:lang w:val="en-GB"/>
        </w:rPr>
        <w:t xml:space="preserve">. A word must first be said about the title. We have translated the French word </w:t>
      </w:r>
      <w:r w:rsidRPr="003D4A9C">
        <w:rPr>
          <w:rFonts w:cs="Times New Roman"/>
          <w:lang w:val="en-GB"/>
        </w:rPr>
        <w:t>‘</w:t>
      </w:r>
      <w:r w:rsidRPr="00C91C5C">
        <w:rPr>
          <w:rFonts w:cs="Times New Roman"/>
          <w:i/>
          <w:lang w:val="en-GB"/>
        </w:rPr>
        <w:t>moral</w:t>
      </w:r>
      <w:r w:rsidRPr="003D4A9C">
        <w:rPr>
          <w:rFonts w:cs="Times New Roman"/>
          <w:lang w:val="en-GB"/>
        </w:rPr>
        <w:t>’</w:t>
      </w:r>
      <w:r w:rsidRPr="00C91C5C">
        <w:rPr>
          <w:rFonts w:cs="Times New Roman"/>
          <w:lang w:val="en-GB"/>
        </w:rPr>
        <w:t xml:space="preserve"> literally. This may seem like an error</w:t>
      </w:r>
      <w:r w:rsidRPr="003D4A9C">
        <w:rPr>
          <w:rFonts w:cs="Times New Roman"/>
          <w:lang w:val="en-GB"/>
        </w:rPr>
        <w:t>,</w:t>
      </w:r>
      <w:r w:rsidRPr="00C91C5C">
        <w:rPr>
          <w:rFonts w:cs="Times New Roman"/>
          <w:lang w:val="en-GB"/>
        </w:rPr>
        <w:t xml:space="preserve"> as the function of the term in </w:t>
      </w:r>
      <w:proofErr w:type="spellStart"/>
      <w:r w:rsidRPr="00C91C5C">
        <w:rPr>
          <w:rFonts w:cs="Times New Roman"/>
          <w:lang w:val="en-GB"/>
        </w:rPr>
        <w:t>Biran’s</w:t>
      </w:r>
      <w:proofErr w:type="spellEnd"/>
      <w:r w:rsidRPr="00C91C5C">
        <w:rPr>
          <w:rFonts w:cs="Times New Roman"/>
          <w:lang w:val="en-GB"/>
        </w:rPr>
        <w:t xml:space="preserve"> title is much broader than the more limited sense of the term in English. Perhaps an adequate rendering would be something like </w:t>
      </w:r>
      <w:r w:rsidRPr="003D4A9C">
        <w:rPr>
          <w:rFonts w:cs="Times New Roman"/>
          <w:lang w:val="en-GB"/>
        </w:rPr>
        <w:t>‘</w:t>
      </w:r>
      <w:r w:rsidRPr="00C91C5C">
        <w:rPr>
          <w:rFonts w:cs="Times New Roman"/>
          <w:lang w:val="en-GB"/>
        </w:rPr>
        <w:t>life of the mind</w:t>
      </w:r>
      <w:r w:rsidRPr="003D4A9C">
        <w:rPr>
          <w:rFonts w:cs="Times New Roman"/>
          <w:lang w:val="en-GB"/>
        </w:rPr>
        <w:t>’</w:t>
      </w:r>
      <w:r w:rsidRPr="00C91C5C">
        <w:rPr>
          <w:rFonts w:cs="Times New Roman"/>
          <w:lang w:val="en-GB"/>
        </w:rPr>
        <w:t xml:space="preserve"> or </w:t>
      </w:r>
      <w:r w:rsidRPr="003D4A9C">
        <w:rPr>
          <w:rFonts w:cs="Times New Roman"/>
          <w:lang w:val="en-GB"/>
        </w:rPr>
        <w:t>‘</w:t>
      </w:r>
      <w:r w:rsidRPr="00C91C5C">
        <w:rPr>
          <w:rFonts w:cs="Times New Roman"/>
          <w:lang w:val="en-GB"/>
        </w:rPr>
        <w:t>life of spirit</w:t>
      </w:r>
      <w:r w:rsidRPr="003D4A9C">
        <w:rPr>
          <w:rFonts w:cs="Times New Roman"/>
          <w:lang w:val="en-GB"/>
        </w:rPr>
        <w:t>’</w:t>
      </w:r>
      <w:r w:rsidRPr="00C91C5C">
        <w:rPr>
          <w:rFonts w:cs="Times New Roman"/>
          <w:lang w:val="en-GB"/>
        </w:rPr>
        <w:t xml:space="preserve">. But there was perhaps a reason to leave the term as it was. As </w:t>
      </w:r>
      <w:proofErr w:type="spellStart"/>
      <w:r w:rsidRPr="00C91C5C">
        <w:rPr>
          <w:rFonts w:cs="Times New Roman"/>
          <w:lang w:val="en-GB"/>
        </w:rPr>
        <w:t>Biran</w:t>
      </w:r>
      <w:proofErr w:type="spellEnd"/>
      <w:r w:rsidRPr="00C91C5C">
        <w:rPr>
          <w:rFonts w:cs="Times New Roman"/>
          <w:lang w:val="en-GB"/>
        </w:rPr>
        <w:t xml:space="preserve"> notes in his critique of Kant, cited above, he was steadfastly opposed to the absolute distinction between the will, knowledge and morality. </w:t>
      </w:r>
      <w:r w:rsidRPr="003D4A9C">
        <w:rPr>
          <w:rFonts w:cs="Times New Roman"/>
          <w:lang w:val="en-GB"/>
        </w:rPr>
        <w:t>For him, t</w:t>
      </w:r>
      <w:r w:rsidRPr="00C91C5C">
        <w:rPr>
          <w:rFonts w:cs="Times New Roman"/>
          <w:lang w:val="en-GB"/>
        </w:rPr>
        <w:t xml:space="preserve">he three were originally founded in the primitive act of willing. It could be argued that the use of the term </w:t>
      </w:r>
      <w:r w:rsidRPr="003D4A9C">
        <w:rPr>
          <w:rFonts w:cs="Times New Roman"/>
          <w:lang w:val="en-GB"/>
        </w:rPr>
        <w:t>‘</w:t>
      </w:r>
      <w:r w:rsidRPr="00C91C5C">
        <w:rPr>
          <w:rFonts w:cs="Times New Roman"/>
          <w:lang w:val="en-GB"/>
        </w:rPr>
        <w:t>moral</w:t>
      </w:r>
      <w:r w:rsidRPr="003D4A9C">
        <w:rPr>
          <w:rFonts w:cs="Times New Roman"/>
          <w:lang w:val="en-GB"/>
        </w:rPr>
        <w:t>’</w:t>
      </w:r>
      <w:r w:rsidRPr="00C91C5C">
        <w:rPr>
          <w:rFonts w:cs="Times New Roman"/>
          <w:lang w:val="en-GB"/>
        </w:rPr>
        <w:t xml:space="preserve"> in English pulls us closer to that absolute origin that is the will than a more cognitively oriented rendering might.</w:t>
      </w:r>
    </w:p>
    <w:p w:rsidR="00583ED3" w:rsidRDefault="00583ED3" w:rsidP="00583ED3">
      <w:pPr>
        <w:pStyle w:val="CommentText"/>
      </w:pPr>
      <w:r w:rsidRPr="00C91C5C">
        <w:rPr>
          <w:rFonts w:cs="Times New Roman"/>
          <w:lang w:val="en-GB"/>
        </w:rPr>
        <w:t xml:space="preserve">It is best to let </w:t>
      </w:r>
      <w:proofErr w:type="spellStart"/>
      <w:r w:rsidRPr="00C91C5C">
        <w:rPr>
          <w:rFonts w:cs="Times New Roman"/>
          <w:lang w:val="en-GB"/>
        </w:rPr>
        <w:t>Biran’s</w:t>
      </w:r>
      <w:proofErr w:type="spellEnd"/>
      <w:r w:rsidRPr="00C91C5C">
        <w:rPr>
          <w:rFonts w:cs="Times New Roman"/>
          <w:lang w:val="en-GB"/>
        </w:rPr>
        <w:t xml:space="preserve"> essay speak for itself, and it is helpfully complemented by the contributions which follow it from Montebello, Dunham and </w:t>
      </w:r>
      <w:proofErr w:type="spellStart"/>
      <w:r w:rsidRPr="00C91C5C">
        <w:rPr>
          <w:rFonts w:cs="Times New Roman"/>
          <w:lang w:val="en-GB"/>
        </w:rPr>
        <w:t>Kerszberg</w:t>
      </w:r>
      <w:proofErr w:type="spellEnd"/>
      <w:r w:rsidRPr="00C91C5C">
        <w:rPr>
          <w:rFonts w:cs="Times New Roman"/>
          <w:lang w:val="en-GB"/>
        </w:rPr>
        <w:t xml:space="preserve">. These chapters contextualize, respectively, </w:t>
      </w:r>
      <w:proofErr w:type="spellStart"/>
      <w:r w:rsidRPr="00C91C5C">
        <w:rPr>
          <w:rFonts w:cs="Times New Roman"/>
          <w:lang w:val="en-GB"/>
        </w:rPr>
        <w:t>Biran’s</w:t>
      </w:r>
      <w:proofErr w:type="spellEnd"/>
      <w:r w:rsidRPr="00C91C5C">
        <w:rPr>
          <w:rFonts w:cs="Times New Roman"/>
          <w:lang w:val="en-GB"/>
        </w:rPr>
        <w:t xml:space="preserve"> essay in terms of its treatment of the mind-body problem, the selective reading of </w:t>
      </w:r>
      <w:proofErr w:type="spellStart"/>
      <w:r w:rsidRPr="00C91C5C">
        <w:rPr>
          <w:rFonts w:cs="Times New Roman"/>
          <w:lang w:val="en-GB"/>
        </w:rPr>
        <w:t>Leibnizian</w:t>
      </w:r>
      <w:proofErr w:type="spellEnd"/>
      <w:r w:rsidRPr="00C91C5C">
        <w:rPr>
          <w:rFonts w:cs="Times New Roman"/>
          <w:lang w:val="en-GB"/>
        </w:rPr>
        <w:t xml:space="preserve"> metaphysics that underpins </w:t>
      </w:r>
      <w:r w:rsidRPr="00C91C5C">
        <w:rPr>
          <w:rFonts w:cs="Times New Roman"/>
          <w:lang w:val="en-GB"/>
        </w:rPr>
        <w:lastRenderedPageBreak/>
        <w:t xml:space="preserve">this treatment and the phenomenological analyses that support it. The question posed by the Royal Academy of Copenhagen, to which </w:t>
      </w:r>
      <w:proofErr w:type="spellStart"/>
      <w:r w:rsidRPr="00C91C5C">
        <w:rPr>
          <w:rFonts w:cs="Times New Roman"/>
          <w:lang w:val="en-GB"/>
        </w:rPr>
        <w:t>Biran’s</w:t>
      </w:r>
      <w:proofErr w:type="spellEnd"/>
      <w:r w:rsidRPr="00C91C5C">
        <w:rPr>
          <w:rFonts w:cs="Times New Roman"/>
          <w:lang w:val="en-GB"/>
        </w:rPr>
        <w:t xml:space="preserve"> essay is a response, begins with a rather loaded statement: </w:t>
      </w:r>
      <w:r w:rsidRPr="003D4A9C">
        <w:rPr>
          <w:rFonts w:cs="Times New Roman"/>
          <w:lang w:val="en-GB"/>
        </w:rPr>
        <w:t>‘</w:t>
      </w:r>
      <w:r w:rsidRPr="00C91C5C">
        <w:rPr>
          <w:rFonts w:cs="Times New Roman"/>
          <w:lang w:val="en-GB"/>
        </w:rPr>
        <w:t>There are people who still deny the utility of the doctrines and physical experiences to explain the phenomena of mind and the inner sense.</w:t>
      </w:r>
      <w:r w:rsidRPr="003D4A9C">
        <w:rPr>
          <w:rFonts w:cs="Times New Roman"/>
          <w:lang w:val="en-GB"/>
        </w:rPr>
        <w:t>’</w:t>
      </w:r>
      <w:r w:rsidRPr="00C91C5C">
        <w:rPr>
          <w:rFonts w:cs="Times New Roman"/>
          <w:lang w:val="en-GB"/>
        </w:rPr>
        <w:t xml:space="preserve"> The </w:t>
      </w:r>
      <w:r w:rsidRPr="003D4A9C">
        <w:rPr>
          <w:rFonts w:cs="Times New Roman"/>
          <w:lang w:val="en-GB"/>
        </w:rPr>
        <w:t>‘</w:t>
      </w:r>
      <w:r w:rsidRPr="00C91C5C">
        <w:rPr>
          <w:rFonts w:cs="Times New Roman"/>
          <w:lang w:val="en-GB"/>
        </w:rPr>
        <w:t>still</w:t>
      </w:r>
      <w:r w:rsidRPr="003D4A9C">
        <w:rPr>
          <w:rFonts w:cs="Times New Roman"/>
          <w:lang w:val="en-GB"/>
        </w:rPr>
        <w:t>’</w:t>
      </w:r>
      <w:r w:rsidRPr="00C91C5C">
        <w:rPr>
          <w:rFonts w:cs="Times New Roman"/>
          <w:lang w:val="en-GB"/>
        </w:rPr>
        <w:t xml:space="preserve"> in the sentence implies a </w:t>
      </w:r>
      <w:proofErr w:type="spellStart"/>
      <w:r w:rsidRPr="00C91C5C">
        <w:rPr>
          <w:rFonts w:cs="Times New Roman"/>
          <w:lang w:val="en-GB"/>
        </w:rPr>
        <w:t>rearguard</w:t>
      </w:r>
      <w:proofErr w:type="spellEnd"/>
      <w:r w:rsidRPr="00C91C5C">
        <w:rPr>
          <w:rFonts w:cs="Times New Roman"/>
          <w:lang w:val="en-GB"/>
        </w:rPr>
        <w:t xml:space="preserve">, futile and perhaps wrongheaded denial. Nonetheless, </w:t>
      </w:r>
      <w:proofErr w:type="spellStart"/>
      <w:r w:rsidRPr="00C91C5C">
        <w:rPr>
          <w:rFonts w:cs="Times New Roman"/>
          <w:lang w:val="en-GB"/>
        </w:rPr>
        <w:t>Biran</w:t>
      </w:r>
      <w:proofErr w:type="spellEnd"/>
      <w:r w:rsidRPr="00C91C5C">
        <w:rPr>
          <w:rFonts w:cs="Times New Roman"/>
          <w:lang w:val="en-GB"/>
        </w:rPr>
        <w:t xml:space="preserve"> makes i</w:t>
      </w:r>
      <w:r w:rsidRPr="003D4A9C">
        <w:rPr>
          <w:rFonts w:cs="Times New Roman"/>
          <w:lang w:val="en-GB"/>
        </w:rPr>
        <w:t>t</w:t>
      </w:r>
      <w:r w:rsidRPr="00C91C5C">
        <w:rPr>
          <w:rFonts w:cs="Times New Roman"/>
          <w:lang w:val="en-GB"/>
        </w:rPr>
        <w:t xml:space="preserve"> clear in his essay that he is one of those people. As </w:t>
      </w:r>
      <w:proofErr w:type="spellStart"/>
      <w:r w:rsidRPr="00C91C5C">
        <w:rPr>
          <w:rFonts w:cs="Times New Roman"/>
          <w:lang w:val="en-GB"/>
        </w:rPr>
        <w:t>Kerszberg</w:t>
      </w:r>
      <w:proofErr w:type="spellEnd"/>
      <w:r w:rsidRPr="00C91C5C">
        <w:rPr>
          <w:rFonts w:cs="Times New Roman"/>
          <w:lang w:val="en-GB"/>
        </w:rPr>
        <w:t xml:space="preserve"> points out</w:t>
      </w:r>
      <w:r w:rsidRPr="003D4A9C">
        <w:rPr>
          <w:rFonts w:cs="Times New Roman"/>
          <w:lang w:val="en-GB"/>
        </w:rPr>
        <w:t>,</w:t>
      </w:r>
      <w:r w:rsidRPr="00C91C5C">
        <w:rPr>
          <w:rFonts w:cs="Times New Roman"/>
          <w:lang w:val="en-GB"/>
        </w:rPr>
        <w:t xml:space="preserve"> what is perhaps most remarkable is the </w:t>
      </w:r>
      <w:proofErr w:type="spellStart"/>
      <w:r w:rsidRPr="00C91C5C">
        <w:rPr>
          <w:rFonts w:cs="Times New Roman"/>
          <w:lang w:val="en-GB"/>
        </w:rPr>
        <w:t>radicality</w:t>
      </w:r>
      <w:proofErr w:type="spellEnd"/>
      <w:r w:rsidRPr="00C91C5C">
        <w:rPr>
          <w:rFonts w:cs="Times New Roman"/>
          <w:lang w:val="en-GB"/>
        </w:rPr>
        <w:t xml:space="preserve"> and forthrightness with which </w:t>
      </w:r>
      <w:proofErr w:type="spellStart"/>
      <w:r w:rsidRPr="00C91C5C">
        <w:rPr>
          <w:rFonts w:cs="Times New Roman"/>
          <w:lang w:val="en-GB"/>
        </w:rPr>
        <w:t>Biran</w:t>
      </w:r>
      <w:proofErr w:type="spellEnd"/>
      <w:r w:rsidRPr="00C91C5C">
        <w:rPr>
          <w:rFonts w:cs="Times New Roman"/>
          <w:lang w:val="en-GB"/>
        </w:rPr>
        <w:t xml:space="preserve"> denies the utility of the physical sciences to explain the life and workings of the mind. As such, </w:t>
      </w:r>
      <w:r w:rsidRPr="00C91C5C">
        <w:rPr>
          <w:rFonts w:cs="Times New Roman"/>
          <w:i/>
          <w:lang w:val="en-GB"/>
        </w:rPr>
        <w:t xml:space="preserve">The Relationship </w:t>
      </w:r>
      <w:r>
        <w:rPr>
          <w:rFonts w:cs="Times New Roman"/>
          <w:i/>
          <w:lang w:val="en-GB"/>
        </w:rPr>
        <w:t>b</w:t>
      </w:r>
      <w:r w:rsidRPr="00C91C5C">
        <w:rPr>
          <w:rFonts w:cs="Times New Roman"/>
          <w:i/>
          <w:lang w:val="en-GB"/>
        </w:rPr>
        <w:t>etween the Physical and the Moral in Man</w:t>
      </w:r>
      <w:r w:rsidRPr="00C91C5C">
        <w:rPr>
          <w:rFonts w:cs="Times New Roman"/>
          <w:color w:val="000000" w:themeColor="text1"/>
          <w:lang w:val="en-GB"/>
        </w:rPr>
        <w:t xml:space="preserve"> can be considered </w:t>
      </w:r>
      <w:proofErr w:type="spellStart"/>
      <w:r w:rsidRPr="00C91C5C">
        <w:rPr>
          <w:rFonts w:cs="Times New Roman"/>
          <w:color w:val="000000" w:themeColor="text1"/>
          <w:lang w:val="en-GB"/>
        </w:rPr>
        <w:t>Biran’s</w:t>
      </w:r>
      <w:proofErr w:type="spellEnd"/>
      <w:r w:rsidRPr="00C91C5C">
        <w:rPr>
          <w:rFonts w:cs="Times New Roman"/>
          <w:color w:val="000000" w:themeColor="text1"/>
          <w:lang w:val="en-GB"/>
        </w:rPr>
        <w:t xml:space="preserve"> most incisive text on the mind-body problem. It is also a mature representation of the philosopher’s work and thus suitable for a first introduction to his thought. </w:t>
      </w:r>
      <w:r>
        <w:rPr>
          <w:rFonts w:cs="Times New Roman"/>
          <w:color w:val="000000" w:themeColor="text1"/>
          <w:lang w:val="en-GB"/>
        </w:rPr>
        <w:t xml:space="preserve">It is important to note that </w:t>
      </w:r>
      <w:proofErr w:type="spellStart"/>
      <w:r>
        <w:t>Biran</w:t>
      </w:r>
      <w:proofErr w:type="spellEnd"/>
      <w:r>
        <w:t xml:space="preserve"> is considered to have three main intellectual phases – his Ideological phase, the ‘philosophy of will’ stage (1804-1818), and then the mystical metaphysical stage. This work is from the middle of the ‘philosophy of will’ stage, seen by many to be the most important. </w:t>
      </w:r>
    </w:p>
    <w:p w:rsidR="00583ED3" w:rsidRPr="00C91C5C" w:rsidRDefault="00583ED3" w:rsidP="00583ED3">
      <w:pPr>
        <w:ind w:firstLine="709"/>
        <w:jc w:val="both"/>
        <w:rPr>
          <w:rFonts w:cs="Times New Roman"/>
          <w:color w:val="000000" w:themeColor="text1"/>
          <w:lang w:val="en-GB"/>
        </w:rPr>
      </w:pPr>
      <w:r w:rsidRPr="00C91C5C">
        <w:rPr>
          <w:rFonts w:cs="Times New Roman"/>
          <w:color w:val="000000" w:themeColor="text1"/>
          <w:lang w:val="en-GB"/>
        </w:rPr>
        <w:t xml:space="preserve">One area that is not touched upon in detail in this essay, but which is central to </w:t>
      </w:r>
      <w:proofErr w:type="spellStart"/>
      <w:r w:rsidRPr="00C91C5C">
        <w:rPr>
          <w:rFonts w:cs="Times New Roman"/>
          <w:color w:val="000000" w:themeColor="text1"/>
          <w:lang w:val="en-GB"/>
        </w:rPr>
        <w:t>Biran’s</w:t>
      </w:r>
      <w:proofErr w:type="spellEnd"/>
      <w:r w:rsidRPr="00C91C5C">
        <w:rPr>
          <w:rFonts w:cs="Times New Roman"/>
          <w:color w:val="000000" w:themeColor="text1"/>
          <w:lang w:val="en-GB"/>
        </w:rPr>
        <w:t xml:space="preserve"> legacy</w:t>
      </w:r>
      <w:r w:rsidRPr="003D4A9C">
        <w:rPr>
          <w:rFonts w:cs="Times New Roman"/>
          <w:color w:val="000000" w:themeColor="text1"/>
          <w:lang w:val="en-GB"/>
        </w:rPr>
        <w:t>,</w:t>
      </w:r>
      <w:r w:rsidRPr="00C91C5C">
        <w:rPr>
          <w:rFonts w:cs="Times New Roman"/>
          <w:color w:val="000000" w:themeColor="text1"/>
          <w:lang w:val="en-GB"/>
        </w:rPr>
        <w:t xml:space="preserve"> is his theory of the lived body. </w:t>
      </w:r>
      <w:proofErr w:type="spellStart"/>
      <w:r w:rsidRPr="00C91C5C">
        <w:rPr>
          <w:rFonts w:cs="Times New Roman"/>
          <w:color w:val="000000" w:themeColor="text1"/>
          <w:lang w:val="en-GB"/>
        </w:rPr>
        <w:t>Biran</w:t>
      </w:r>
      <w:proofErr w:type="spellEnd"/>
      <w:r w:rsidRPr="00C91C5C">
        <w:rPr>
          <w:rFonts w:cs="Times New Roman"/>
          <w:color w:val="000000" w:themeColor="text1"/>
          <w:lang w:val="en-GB"/>
        </w:rPr>
        <w:t xml:space="preserve"> is indeed considered by many to be one of the </w:t>
      </w:r>
      <w:r w:rsidRPr="003D4A9C">
        <w:rPr>
          <w:rFonts w:cs="Times New Roman"/>
          <w:color w:val="000000" w:themeColor="text1"/>
          <w:lang w:val="en-GB"/>
        </w:rPr>
        <w:t>‘</w:t>
      </w:r>
      <w:r w:rsidRPr="00C91C5C">
        <w:rPr>
          <w:rFonts w:cs="Times New Roman"/>
          <w:color w:val="000000" w:themeColor="text1"/>
          <w:lang w:val="en-GB"/>
        </w:rPr>
        <w:t>first philosophers of the body</w:t>
      </w:r>
      <w:r w:rsidRPr="003D4A9C">
        <w:rPr>
          <w:rFonts w:cs="Times New Roman"/>
          <w:color w:val="000000" w:themeColor="text1"/>
          <w:lang w:val="en-GB"/>
        </w:rPr>
        <w:t xml:space="preserve">’ </w:t>
      </w:r>
      <w:r w:rsidRPr="00C91C5C">
        <w:rPr>
          <w:rFonts w:cs="Times New Roman"/>
          <w:color w:val="000000" w:themeColor="text1"/>
          <w:lang w:val="en-GB"/>
        </w:rPr>
        <w:t>and his concept of the body qua resistance is of course absolutely central to his theory of the self. A self is constituted in its capacity to move and in the feeling of voluntary effort, which can be analy</w:t>
      </w:r>
      <w:r w:rsidRPr="003D4A9C">
        <w:rPr>
          <w:rFonts w:cs="Times New Roman"/>
          <w:color w:val="000000" w:themeColor="text1"/>
          <w:lang w:val="en-GB"/>
        </w:rPr>
        <w:t>s</w:t>
      </w:r>
      <w:r w:rsidRPr="00C91C5C">
        <w:rPr>
          <w:rFonts w:cs="Times New Roman"/>
          <w:color w:val="000000" w:themeColor="text1"/>
          <w:lang w:val="en-GB"/>
        </w:rPr>
        <w:t>ed in terms of the lived-feeling of the force of the will against the resistance of the body and the sensation of muscular contraction.</w:t>
      </w:r>
      <w:r w:rsidRPr="00C91C5C">
        <w:rPr>
          <w:rStyle w:val="FootnoteReference"/>
          <w:rFonts w:cs="Times New Roman"/>
          <w:color w:val="000000" w:themeColor="text1"/>
          <w:lang w:val="en-GB"/>
        </w:rPr>
        <w:footnoteReference w:id="15"/>
      </w:r>
      <w:r w:rsidRPr="00C91C5C">
        <w:rPr>
          <w:rFonts w:cs="Times New Roman"/>
          <w:color w:val="000000" w:themeColor="text1"/>
          <w:lang w:val="en-GB"/>
        </w:rPr>
        <w:t xml:space="preserve"> The body as experienced, i.e. the lived</w:t>
      </w:r>
      <w:r>
        <w:rPr>
          <w:rFonts w:cs="Times New Roman"/>
          <w:color w:val="000000" w:themeColor="text1"/>
          <w:lang w:val="en-GB"/>
        </w:rPr>
        <w:t xml:space="preserve"> </w:t>
      </w:r>
      <w:r w:rsidRPr="00C91C5C">
        <w:rPr>
          <w:rFonts w:cs="Times New Roman"/>
          <w:color w:val="000000" w:themeColor="text1"/>
          <w:lang w:val="en-GB"/>
        </w:rPr>
        <w:t xml:space="preserve">body, is a central dimension in </w:t>
      </w:r>
      <w:proofErr w:type="spellStart"/>
      <w:r w:rsidRPr="00C91C5C">
        <w:rPr>
          <w:rFonts w:cs="Times New Roman"/>
          <w:color w:val="000000" w:themeColor="text1"/>
          <w:lang w:val="en-GB"/>
        </w:rPr>
        <w:t>Biran’s</w:t>
      </w:r>
      <w:proofErr w:type="spellEnd"/>
      <w:r w:rsidRPr="00C91C5C">
        <w:rPr>
          <w:rFonts w:cs="Times New Roman"/>
          <w:color w:val="000000" w:themeColor="text1"/>
          <w:lang w:val="en-GB"/>
        </w:rPr>
        <w:t xml:space="preserve"> philosophy and one that we hope will be </w:t>
      </w:r>
      <w:r w:rsidRPr="00C91C5C">
        <w:rPr>
          <w:rFonts w:cs="Times New Roman"/>
          <w:color w:val="000000" w:themeColor="text1"/>
          <w:lang w:val="en-GB"/>
        </w:rPr>
        <w:lastRenderedPageBreak/>
        <w:t>further elucidated for English</w:t>
      </w:r>
      <w:r w:rsidRPr="003D4A9C">
        <w:rPr>
          <w:rFonts w:cs="Times New Roman"/>
          <w:color w:val="000000" w:themeColor="text1"/>
          <w:lang w:val="en-GB"/>
        </w:rPr>
        <w:t>-</w:t>
      </w:r>
      <w:r w:rsidRPr="00C91C5C">
        <w:rPr>
          <w:rFonts w:cs="Times New Roman"/>
          <w:color w:val="000000" w:themeColor="text1"/>
          <w:lang w:val="en-GB"/>
        </w:rPr>
        <w:t>speaking audiences in future translations. In the meantime</w:t>
      </w:r>
      <w:r w:rsidRPr="003D4A9C">
        <w:rPr>
          <w:rFonts w:cs="Times New Roman"/>
          <w:color w:val="000000" w:themeColor="text1"/>
          <w:lang w:val="en-GB"/>
        </w:rPr>
        <w:t>,</w:t>
      </w:r>
      <w:r w:rsidRPr="00C91C5C">
        <w:rPr>
          <w:rFonts w:cs="Times New Roman"/>
          <w:color w:val="000000" w:themeColor="text1"/>
          <w:lang w:val="en-GB"/>
        </w:rPr>
        <w:t xml:space="preserve"> Mark Sinclair has written a very helpful account of the status of the lived</w:t>
      </w:r>
      <w:r>
        <w:rPr>
          <w:rFonts w:cs="Times New Roman"/>
          <w:color w:val="000000" w:themeColor="text1"/>
          <w:lang w:val="en-GB"/>
        </w:rPr>
        <w:t xml:space="preserve"> </w:t>
      </w:r>
      <w:r w:rsidRPr="00C91C5C">
        <w:rPr>
          <w:rFonts w:cs="Times New Roman"/>
          <w:color w:val="000000" w:themeColor="text1"/>
          <w:lang w:val="en-GB"/>
        </w:rPr>
        <w:t>body in the work of the main figures of French Spiritualism</w:t>
      </w:r>
      <w:r w:rsidRPr="003D4A9C">
        <w:rPr>
          <w:rFonts w:cs="Times New Roman"/>
          <w:color w:val="000000" w:themeColor="text1"/>
          <w:lang w:val="en-GB"/>
        </w:rPr>
        <w:t>:</w:t>
      </w:r>
      <w:r w:rsidRPr="00C91C5C">
        <w:rPr>
          <w:rFonts w:cs="Times New Roman"/>
          <w:color w:val="000000" w:themeColor="text1"/>
          <w:lang w:val="en-GB"/>
        </w:rPr>
        <w:t xml:space="preserve"> Maine de </w:t>
      </w:r>
      <w:proofErr w:type="spellStart"/>
      <w:r w:rsidRPr="00C91C5C">
        <w:rPr>
          <w:rFonts w:cs="Times New Roman"/>
          <w:color w:val="000000" w:themeColor="text1"/>
          <w:lang w:val="en-GB"/>
        </w:rPr>
        <w:t>Biran</w:t>
      </w:r>
      <w:proofErr w:type="spellEnd"/>
      <w:r w:rsidRPr="00C91C5C">
        <w:rPr>
          <w:rFonts w:cs="Times New Roman"/>
          <w:color w:val="000000" w:themeColor="text1"/>
          <w:lang w:val="en-GB"/>
        </w:rPr>
        <w:t xml:space="preserve">, </w:t>
      </w:r>
      <w:proofErr w:type="spellStart"/>
      <w:r w:rsidRPr="00C91C5C">
        <w:rPr>
          <w:rFonts w:cs="Times New Roman"/>
          <w:color w:val="000000" w:themeColor="text1"/>
          <w:lang w:val="en-GB"/>
        </w:rPr>
        <w:t>Ravaisson</w:t>
      </w:r>
      <w:proofErr w:type="spellEnd"/>
      <w:r w:rsidRPr="00C91C5C">
        <w:rPr>
          <w:rFonts w:cs="Times New Roman"/>
          <w:color w:val="000000" w:themeColor="text1"/>
          <w:lang w:val="en-GB"/>
        </w:rPr>
        <w:t>, and Bergson.</w:t>
      </w:r>
      <w:r w:rsidRPr="00C91C5C">
        <w:rPr>
          <w:rStyle w:val="FootnoteReference"/>
          <w:rFonts w:cs="Times New Roman"/>
          <w:color w:val="000000" w:themeColor="text1"/>
          <w:lang w:val="en-GB"/>
        </w:rPr>
        <w:footnoteReference w:id="16"/>
      </w:r>
    </w:p>
    <w:p w:rsidR="00583ED3" w:rsidRPr="00C91C5C" w:rsidRDefault="00583ED3" w:rsidP="00583ED3">
      <w:pPr>
        <w:ind w:firstLine="720"/>
        <w:jc w:val="both"/>
        <w:rPr>
          <w:rFonts w:cs="Times New Roman"/>
          <w:lang w:val="en-GB"/>
        </w:rPr>
      </w:pPr>
      <w:proofErr w:type="spellStart"/>
      <w:r w:rsidRPr="00C91C5C">
        <w:rPr>
          <w:rFonts w:cs="Times New Roman"/>
          <w:lang w:val="en-GB"/>
        </w:rPr>
        <w:t>Biran’s</w:t>
      </w:r>
      <w:proofErr w:type="spellEnd"/>
      <w:r w:rsidRPr="00C91C5C">
        <w:rPr>
          <w:rFonts w:cs="Times New Roman"/>
          <w:lang w:val="en-GB"/>
        </w:rPr>
        <w:t xml:space="preserve"> essay is followed in this volume by Pierre Montebello’s Introduction and Commentary on </w:t>
      </w:r>
      <w:r w:rsidRPr="00C91C5C">
        <w:rPr>
          <w:rFonts w:cs="Times New Roman"/>
          <w:i/>
          <w:lang w:val="en-GB"/>
        </w:rPr>
        <w:t>The Relation</w:t>
      </w:r>
      <w:r>
        <w:rPr>
          <w:rFonts w:cs="Times New Roman"/>
          <w:i/>
          <w:lang w:val="en-GB"/>
        </w:rPr>
        <w:t>ship</w:t>
      </w:r>
      <w:r w:rsidRPr="00C91C5C">
        <w:rPr>
          <w:rFonts w:cs="Times New Roman"/>
          <w:i/>
          <w:lang w:val="en-GB"/>
        </w:rPr>
        <w:t xml:space="preserve"> </w:t>
      </w:r>
      <w:r>
        <w:rPr>
          <w:rFonts w:cs="Times New Roman"/>
          <w:i/>
          <w:lang w:val="en-GB"/>
        </w:rPr>
        <w:t>b</w:t>
      </w:r>
      <w:r w:rsidRPr="00C91C5C">
        <w:rPr>
          <w:rFonts w:cs="Times New Roman"/>
          <w:i/>
          <w:lang w:val="en-GB"/>
        </w:rPr>
        <w:t>etween the Physical and the Moral in Man</w:t>
      </w:r>
      <w:r w:rsidRPr="00C91C5C">
        <w:rPr>
          <w:rFonts w:cs="Times New Roman"/>
          <w:lang w:val="en-GB"/>
        </w:rPr>
        <w:t xml:space="preserve">. Montebello locates the origins of the modern formulation of the mind-body problem in </w:t>
      </w:r>
      <w:proofErr w:type="spellStart"/>
      <w:r w:rsidRPr="00C91C5C">
        <w:rPr>
          <w:rFonts w:cs="Times New Roman"/>
          <w:lang w:val="en-GB"/>
        </w:rPr>
        <w:t>Biran’s</w:t>
      </w:r>
      <w:proofErr w:type="spellEnd"/>
      <w:r w:rsidRPr="00C91C5C">
        <w:rPr>
          <w:rFonts w:cs="Times New Roman"/>
          <w:lang w:val="en-GB"/>
        </w:rPr>
        <w:t xml:space="preserve"> </w:t>
      </w:r>
      <w:r w:rsidRPr="003D4A9C">
        <w:rPr>
          <w:rFonts w:cs="Times New Roman"/>
          <w:lang w:val="en-GB"/>
        </w:rPr>
        <w:t>‘</w:t>
      </w:r>
      <w:proofErr w:type="spellStart"/>
      <w:r w:rsidRPr="00C91C5C">
        <w:rPr>
          <w:rFonts w:cs="Times New Roman"/>
          <w:lang w:val="en-GB"/>
        </w:rPr>
        <w:t>relationist</w:t>
      </w:r>
      <w:proofErr w:type="spellEnd"/>
      <w:r w:rsidRPr="003D4A9C">
        <w:rPr>
          <w:rFonts w:cs="Times New Roman"/>
          <w:lang w:val="en-GB"/>
        </w:rPr>
        <w:t>’</w:t>
      </w:r>
      <w:r w:rsidRPr="00C91C5C">
        <w:rPr>
          <w:rFonts w:cs="Times New Roman"/>
          <w:lang w:val="en-GB"/>
        </w:rPr>
        <w:t xml:space="preserve"> philosophy of consciousness. </w:t>
      </w:r>
      <w:r w:rsidRPr="003D4A9C">
        <w:rPr>
          <w:rFonts w:cs="Times New Roman"/>
          <w:lang w:val="en-GB"/>
        </w:rPr>
        <w:t>He</w:t>
      </w:r>
      <w:r w:rsidRPr="00C91C5C">
        <w:rPr>
          <w:rFonts w:cs="Times New Roman"/>
          <w:lang w:val="en-GB"/>
        </w:rPr>
        <w:t xml:space="preserve"> begins by asserting that </w:t>
      </w:r>
      <w:proofErr w:type="spellStart"/>
      <w:r w:rsidRPr="00C91C5C">
        <w:rPr>
          <w:rFonts w:cs="Times New Roman"/>
          <w:lang w:val="en-GB"/>
        </w:rPr>
        <w:t>Biran’s</w:t>
      </w:r>
      <w:proofErr w:type="spellEnd"/>
      <w:r w:rsidRPr="00C91C5C">
        <w:rPr>
          <w:rFonts w:cs="Times New Roman"/>
          <w:lang w:val="en-GB"/>
        </w:rPr>
        <w:t xml:space="preserve"> greatest contribution lies not in his development of a philosophy of consciousness, or his discovery of the lived</w:t>
      </w:r>
      <w:r>
        <w:rPr>
          <w:rFonts w:cs="Times New Roman"/>
          <w:lang w:val="en-GB"/>
        </w:rPr>
        <w:t xml:space="preserve"> </w:t>
      </w:r>
      <w:r w:rsidRPr="00C91C5C">
        <w:rPr>
          <w:rFonts w:cs="Times New Roman"/>
          <w:lang w:val="en-GB"/>
        </w:rPr>
        <w:t>body, but rather in his relational theory, which locates consciousness in the relation between the organic body and the hyper</w:t>
      </w:r>
      <w:r w:rsidRPr="003D4A9C">
        <w:rPr>
          <w:rFonts w:cs="Times New Roman"/>
          <w:lang w:val="en-GB"/>
        </w:rPr>
        <w:t>-</w:t>
      </w:r>
      <w:r w:rsidRPr="00C91C5C">
        <w:rPr>
          <w:rFonts w:cs="Times New Roman"/>
          <w:lang w:val="en-GB"/>
        </w:rPr>
        <w:t>organic will. Montebello writes:</w:t>
      </w:r>
    </w:p>
    <w:p w:rsidR="00583ED3" w:rsidRPr="00C91C5C" w:rsidRDefault="00583ED3" w:rsidP="00583ED3">
      <w:pPr>
        <w:ind w:left="720"/>
        <w:jc w:val="both"/>
        <w:rPr>
          <w:rFonts w:cs="Times New Roman"/>
          <w:lang w:val="en-GB"/>
        </w:rPr>
      </w:pPr>
      <w:r w:rsidRPr="00C91C5C">
        <w:rPr>
          <w:rFonts w:cs="Times New Roman"/>
          <w:lang w:val="en-GB"/>
        </w:rPr>
        <w:t xml:space="preserve">Thought and consciousness are born of this </w:t>
      </w:r>
      <w:r w:rsidRPr="00C91C5C">
        <w:rPr>
          <w:rFonts w:cs="Times New Roman"/>
          <w:i/>
          <w:iCs/>
          <w:lang w:val="en-GB"/>
        </w:rPr>
        <w:t>polarity of forces</w:t>
      </w:r>
      <w:r w:rsidRPr="00C91C5C">
        <w:rPr>
          <w:rFonts w:cs="Times New Roman"/>
          <w:lang w:val="en-GB"/>
        </w:rPr>
        <w:t xml:space="preserve"> (resistance and will). This explains why our own psychological reality is never given in the form of an absolute. The absolute designates that which can be grasped in and of itself, in its substantial, objective, exterior unity, without any fissures, whereas the free, conscious, existing subject only perceives itself within a relationship of effort that constitutes it</w:t>
      </w:r>
      <w:r w:rsidRPr="003D4A9C">
        <w:rPr>
          <w:rFonts w:cs="Times New Roman"/>
          <w:lang w:val="en-GB"/>
        </w:rPr>
        <w:t xml:space="preserve"> – </w:t>
      </w:r>
      <w:r w:rsidRPr="00C91C5C">
        <w:rPr>
          <w:rFonts w:cs="Times New Roman"/>
          <w:lang w:val="en-GB"/>
        </w:rPr>
        <w:t>a relationship that is at the heart of psychology.</w:t>
      </w:r>
    </w:p>
    <w:p w:rsidR="00583ED3" w:rsidRPr="00C91C5C" w:rsidRDefault="00583ED3" w:rsidP="00583ED3">
      <w:pPr>
        <w:jc w:val="both"/>
        <w:rPr>
          <w:rFonts w:cs="Times New Roman"/>
          <w:lang w:val="en-GB"/>
        </w:rPr>
      </w:pPr>
      <w:r w:rsidRPr="00C91C5C">
        <w:rPr>
          <w:rFonts w:cs="Times New Roman"/>
          <w:lang w:val="en-GB"/>
        </w:rPr>
        <w:t xml:space="preserve">Thus </w:t>
      </w:r>
      <w:proofErr w:type="spellStart"/>
      <w:r w:rsidRPr="00C91C5C">
        <w:rPr>
          <w:rFonts w:cs="Times New Roman"/>
          <w:lang w:val="en-GB"/>
        </w:rPr>
        <w:t>Biran’s</w:t>
      </w:r>
      <w:proofErr w:type="spellEnd"/>
      <w:r w:rsidRPr="00C91C5C">
        <w:rPr>
          <w:rFonts w:cs="Times New Roman"/>
          <w:lang w:val="en-GB"/>
        </w:rPr>
        <w:t xml:space="preserve"> conception and structuring of the </w:t>
      </w:r>
      <w:r w:rsidRPr="003D4A9C">
        <w:rPr>
          <w:rFonts w:cs="Times New Roman"/>
          <w:lang w:val="en-GB"/>
        </w:rPr>
        <w:t>m</w:t>
      </w:r>
      <w:r w:rsidRPr="00C91C5C">
        <w:rPr>
          <w:rFonts w:cs="Times New Roman"/>
          <w:lang w:val="en-GB"/>
        </w:rPr>
        <w:t>ind-</w:t>
      </w:r>
      <w:r w:rsidRPr="003D4A9C">
        <w:rPr>
          <w:rFonts w:cs="Times New Roman"/>
          <w:lang w:val="en-GB"/>
        </w:rPr>
        <w:t>b</w:t>
      </w:r>
      <w:r w:rsidRPr="00C91C5C">
        <w:rPr>
          <w:rFonts w:cs="Times New Roman"/>
          <w:lang w:val="en-GB"/>
        </w:rPr>
        <w:t xml:space="preserve">ody problem is an effort to give philosophical dignity to the lived experiences of personal existence, but without either ignoring the body or reducing lived-experience to physiology and anatomy – or neuroscience. Montebello argues that this is still the impetus of contemporary </w:t>
      </w:r>
      <w:r w:rsidRPr="00C91C5C">
        <w:rPr>
          <w:rFonts w:cs="Times New Roman"/>
          <w:lang w:val="en-GB"/>
        </w:rPr>
        <w:lastRenderedPageBreak/>
        <w:t>versions of the mind-body problem. In doing so</w:t>
      </w:r>
      <w:r w:rsidRPr="003D4A9C">
        <w:rPr>
          <w:rFonts w:cs="Times New Roman"/>
          <w:lang w:val="en-GB"/>
        </w:rPr>
        <w:t>,</w:t>
      </w:r>
      <w:r w:rsidRPr="00C91C5C">
        <w:rPr>
          <w:rFonts w:cs="Times New Roman"/>
          <w:lang w:val="en-GB"/>
        </w:rPr>
        <w:t xml:space="preserve"> he shows the close similarity between </w:t>
      </w:r>
      <w:proofErr w:type="spellStart"/>
      <w:r w:rsidRPr="00C91C5C">
        <w:rPr>
          <w:rFonts w:cs="Times New Roman"/>
          <w:lang w:val="en-GB"/>
        </w:rPr>
        <w:t>Biran’s</w:t>
      </w:r>
      <w:proofErr w:type="spellEnd"/>
      <w:r w:rsidRPr="00C91C5C">
        <w:rPr>
          <w:rFonts w:cs="Times New Roman"/>
          <w:lang w:val="en-GB"/>
        </w:rPr>
        <w:t xml:space="preserve"> formulation of the mind</w:t>
      </w:r>
      <w:r w:rsidRPr="003D4A9C">
        <w:rPr>
          <w:rFonts w:cs="Times New Roman"/>
          <w:lang w:val="en-GB"/>
        </w:rPr>
        <w:t>-</w:t>
      </w:r>
      <w:r w:rsidRPr="00C91C5C">
        <w:rPr>
          <w:rFonts w:cs="Times New Roman"/>
          <w:lang w:val="en-GB"/>
        </w:rPr>
        <w:t xml:space="preserve">body problem and its development in contemporary analytic philosophy of mind, specifically the work of John Searle. Montebello argues along </w:t>
      </w:r>
      <w:proofErr w:type="spellStart"/>
      <w:r w:rsidRPr="00C91C5C">
        <w:rPr>
          <w:rFonts w:cs="Times New Roman"/>
          <w:lang w:val="en-GB"/>
        </w:rPr>
        <w:t>Biranian</w:t>
      </w:r>
      <w:proofErr w:type="spellEnd"/>
      <w:r w:rsidRPr="00C91C5C">
        <w:rPr>
          <w:rFonts w:cs="Times New Roman"/>
          <w:lang w:val="en-GB"/>
        </w:rPr>
        <w:t xml:space="preserve"> lines, which he points out are, almost verbatim, the same argument deployed by Searle, for the intractability of the mind-body problem and its continued resistance to physicalist or mechanist reductionism.</w:t>
      </w:r>
    </w:p>
    <w:p w:rsidR="00583ED3" w:rsidRPr="00C91C5C" w:rsidRDefault="00583ED3" w:rsidP="00583ED3">
      <w:pPr>
        <w:ind w:firstLine="720"/>
        <w:jc w:val="both"/>
        <w:rPr>
          <w:rFonts w:cs="Times New Roman"/>
          <w:lang w:val="en-GB"/>
        </w:rPr>
      </w:pPr>
      <w:r w:rsidRPr="00C91C5C">
        <w:rPr>
          <w:rFonts w:cs="Times New Roman"/>
          <w:lang w:val="en-GB"/>
        </w:rPr>
        <w:t xml:space="preserve">The metaphysical underpinnings of these arguments are further developed in Jeremy Dunham’s chapter, which follows. Dunham illustrates how and where, according to </w:t>
      </w:r>
      <w:proofErr w:type="spellStart"/>
      <w:r w:rsidRPr="00C91C5C">
        <w:rPr>
          <w:rFonts w:cs="Times New Roman"/>
          <w:lang w:val="en-GB"/>
        </w:rPr>
        <w:t>Biran</w:t>
      </w:r>
      <w:proofErr w:type="spellEnd"/>
      <w:r w:rsidRPr="00C91C5C">
        <w:rPr>
          <w:rFonts w:cs="Times New Roman"/>
          <w:lang w:val="en-GB"/>
        </w:rPr>
        <w:t xml:space="preserve">, Descartes’ metaphysics led his formulation of the relation between </w:t>
      </w:r>
      <w:r w:rsidRPr="00C91C5C">
        <w:rPr>
          <w:rFonts w:cs="Times New Roman"/>
          <w:i/>
          <w:lang w:val="en-GB"/>
        </w:rPr>
        <w:t xml:space="preserve">res </w:t>
      </w:r>
      <w:proofErr w:type="spellStart"/>
      <w:r w:rsidRPr="00C91C5C">
        <w:rPr>
          <w:rFonts w:cs="Times New Roman"/>
          <w:i/>
          <w:lang w:val="en-GB"/>
        </w:rPr>
        <w:t>extensa</w:t>
      </w:r>
      <w:proofErr w:type="spellEnd"/>
      <w:r w:rsidRPr="00C91C5C">
        <w:rPr>
          <w:rFonts w:cs="Times New Roman"/>
          <w:lang w:val="en-GB"/>
        </w:rPr>
        <w:t xml:space="preserve"> and </w:t>
      </w:r>
      <w:r w:rsidRPr="00C91C5C">
        <w:rPr>
          <w:rFonts w:cs="Times New Roman"/>
          <w:i/>
          <w:lang w:val="en-GB"/>
        </w:rPr>
        <w:t xml:space="preserve">res </w:t>
      </w:r>
      <w:proofErr w:type="spellStart"/>
      <w:r w:rsidRPr="00C91C5C">
        <w:rPr>
          <w:rFonts w:cs="Times New Roman"/>
          <w:i/>
          <w:lang w:val="en-GB"/>
        </w:rPr>
        <w:t>cogitans</w:t>
      </w:r>
      <w:proofErr w:type="spellEnd"/>
      <w:r w:rsidRPr="00C91C5C">
        <w:rPr>
          <w:rFonts w:cs="Times New Roman"/>
          <w:lang w:val="en-GB"/>
        </w:rPr>
        <w:t xml:space="preserve"> astray. Cartesian metaphysics risks collapsing into a form of pantheistic monism where both </w:t>
      </w:r>
      <w:r w:rsidRPr="00C91C5C">
        <w:rPr>
          <w:rFonts w:cs="Times New Roman"/>
          <w:i/>
          <w:lang w:val="en-GB"/>
        </w:rPr>
        <w:t xml:space="preserve">res </w:t>
      </w:r>
      <w:proofErr w:type="spellStart"/>
      <w:r w:rsidRPr="00C91C5C">
        <w:rPr>
          <w:rFonts w:cs="Times New Roman"/>
          <w:i/>
          <w:lang w:val="en-GB"/>
        </w:rPr>
        <w:t>extensa</w:t>
      </w:r>
      <w:proofErr w:type="spellEnd"/>
      <w:r w:rsidRPr="00C91C5C">
        <w:rPr>
          <w:rFonts w:cs="Times New Roman"/>
          <w:lang w:val="en-GB"/>
        </w:rPr>
        <w:t xml:space="preserve"> and </w:t>
      </w:r>
      <w:r w:rsidRPr="00C91C5C">
        <w:rPr>
          <w:rFonts w:cs="Times New Roman"/>
          <w:i/>
          <w:lang w:val="en-GB"/>
        </w:rPr>
        <w:t xml:space="preserve">res </w:t>
      </w:r>
      <w:proofErr w:type="spellStart"/>
      <w:r w:rsidRPr="00C91C5C">
        <w:rPr>
          <w:rFonts w:cs="Times New Roman"/>
          <w:i/>
          <w:lang w:val="en-GB"/>
        </w:rPr>
        <w:t>cogitans</w:t>
      </w:r>
      <w:proofErr w:type="spellEnd"/>
      <w:r w:rsidRPr="00C91C5C">
        <w:rPr>
          <w:rFonts w:cs="Times New Roman"/>
          <w:lang w:val="en-GB"/>
        </w:rPr>
        <w:t xml:space="preserve"> are </w:t>
      </w:r>
      <w:r w:rsidRPr="003D4A9C">
        <w:rPr>
          <w:rFonts w:cs="Times New Roman"/>
          <w:lang w:val="en-GB"/>
        </w:rPr>
        <w:t>‘</w:t>
      </w:r>
      <w:r w:rsidRPr="00C91C5C">
        <w:rPr>
          <w:rFonts w:cs="Times New Roman"/>
          <w:lang w:val="en-GB"/>
        </w:rPr>
        <w:t>swallowed up</w:t>
      </w:r>
      <w:r w:rsidRPr="003D4A9C">
        <w:rPr>
          <w:rFonts w:cs="Times New Roman"/>
          <w:lang w:val="en-GB"/>
        </w:rPr>
        <w:t>’</w:t>
      </w:r>
      <w:r w:rsidRPr="00C91C5C">
        <w:rPr>
          <w:rFonts w:cs="Times New Roman"/>
          <w:lang w:val="en-GB"/>
        </w:rPr>
        <w:t xml:space="preserve"> by one </w:t>
      </w:r>
      <w:r w:rsidRPr="003D4A9C">
        <w:rPr>
          <w:rFonts w:cs="Times New Roman"/>
          <w:lang w:val="en-GB"/>
        </w:rPr>
        <w:t>‘</w:t>
      </w:r>
      <w:r w:rsidRPr="00C91C5C">
        <w:rPr>
          <w:rFonts w:cs="Times New Roman"/>
          <w:lang w:val="en-GB"/>
        </w:rPr>
        <w:t>infinite and active substance</w:t>
      </w:r>
      <w:r w:rsidRPr="003D4A9C">
        <w:rPr>
          <w:rFonts w:cs="Times New Roman"/>
          <w:lang w:val="en-GB"/>
        </w:rPr>
        <w:t>’</w:t>
      </w:r>
      <w:r w:rsidRPr="00C91C5C">
        <w:rPr>
          <w:rFonts w:cs="Times New Roman"/>
          <w:lang w:val="en-GB"/>
        </w:rPr>
        <w:t xml:space="preserve"> – God. By giving back to the passivity of the body its proper activity, </w:t>
      </w:r>
      <w:proofErr w:type="spellStart"/>
      <w:r w:rsidRPr="00C91C5C">
        <w:rPr>
          <w:rFonts w:cs="Times New Roman"/>
          <w:lang w:val="en-GB"/>
        </w:rPr>
        <w:t>Biran’s</w:t>
      </w:r>
      <w:proofErr w:type="spellEnd"/>
      <w:r w:rsidRPr="00C91C5C">
        <w:rPr>
          <w:rFonts w:cs="Times New Roman"/>
          <w:lang w:val="en-GB"/>
        </w:rPr>
        <w:t xml:space="preserve"> metaphysics and subsequently his formulation of the mind-body problem evade this trap.</w:t>
      </w:r>
    </w:p>
    <w:p w:rsidR="00583ED3" w:rsidRPr="00C91C5C" w:rsidRDefault="00583ED3" w:rsidP="00583ED3">
      <w:pPr>
        <w:ind w:firstLine="720"/>
        <w:jc w:val="both"/>
        <w:rPr>
          <w:rFonts w:cs="Times New Roman"/>
          <w:lang w:val="en-GB"/>
        </w:rPr>
      </w:pPr>
      <w:r w:rsidRPr="00C91C5C">
        <w:rPr>
          <w:rFonts w:cs="Times New Roman"/>
          <w:lang w:val="en-GB"/>
        </w:rPr>
        <w:t xml:space="preserve">Dunham argues, on the basis of a reading of </w:t>
      </w:r>
      <w:proofErr w:type="spellStart"/>
      <w:r w:rsidRPr="00C91C5C">
        <w:rPr>
          <w:rFonts w:cs="Times New Roman"/>
          <w:lang w:val="en-GB"/>
        </w:rPr>
        <w:t>Biran’s</w:t>
      </w:r>
      <w:proofErr w:type="spellEnd"/>
      <w:r w:rsidRPr="00C91C5C">
        <w:rPr>
          <w:rFonts w:cs="Times New Roman"/>
          <w:lang w:val="en-GB"/>
        </w:rPr>
        <w:t xml:space="preserve"> 1819 </w:t>
      </w:r>
      <w:r w:rsidRPr="00C91C5C">
        <w:rPr>
          <w:rFonts w:cs="Times New Roman"/>
          <w:i/>
          <w:lang w:val="en-GB"/>
        </w:rPr>
        <w:t xml:space="preserve">Exposition de la doctrine </w:t>
      </w:r>
      <w:proofErr w:type="spellStart"/>
      <w:r w:rsidRPr="00C91C5C">
        <w:rPr>
          <w:rFonts w:cs="Times New Roman"/>
          <w:i/>
          <w:lang w:val="en-GB"/>
        </w:rPr>
        <w:t>philosophique</w:t>
      </w:r>
      <w:proofErr w:type="spellEnd"/>
      <w:r w:rsidRPr="00C91C5C">
        <w:rPr>
          <w:rFonts w:cs="Times New Roman"/>
          <w:i/>
          <w:lang w:val="en-GB"/>
        </w:rPr>
        <w:t xml:space="preserve"> de Leibniz</w:t>
      </w:r>
      <w:r w:rsidRPr="00C91C5C">
        <w:rPr>
          <w:rFonts w:cs="Times New Roman"/>
          <w:lang w:val="en-GB"/>
        </w:rPr>
        <w:t xml:space="preserve">, that </w:t>
      </w:r>
      <w:proofErr w:type="spellStart"/>
      <w:r w:rsidRPr="00C91C5C">
        <w:rPr>
          <w:rFonts w:cs="Times New Roman"/>
          <w:lang w:val="en-GB"/>
        </w:rPr>
        <w:t>Biran’s</w:t>
      </w:r>
      <w:proofErr w:type="spellEnd"/>
      <w:r w:rsidRPr="00C91C5C">
        <w:rPr>
          <w:rFonts w:cs="Times New Roman"/>
          <w:lang w:val="en-GB"/>
        </w:rPr>
        <w:t xml:space="preserve"> selective interpretation and adaptation of </w:t>
      </w:r>
      <w:proofErr w:type="spellStart"/>
      <w:r w:rsidRPr="00C91C5C">
        <w:rPr>
          <w:rFonts w:cs="Times New Roman"/>
          <w:lang w:val="en-GB"/>
        </w:rPr>
        <w:t>L</w:t>
      </w:r>
      <w:r>
        <w:rPr>
          <w:rFonts w:cs="Times New Roman"/>
          <w:lang w:val="en-GB"/>
        </w:rPr>
        <w:t>ei</w:t>
      </w:r>
      <w:r w:rsidRPr="00C91C5C">
        <w:rPr>
          <w:rFonts w:cs="Times New Roman"/>
          <w:lang w:val="en-GB"/>
        </w:rPr>
        <w:t>bnizianisn</w:t>
      </w:r>
      <w:proofErr w:type="spellEnd"/>
      <w:r w:rsidRPr="00C91C5C">
        <w:rPr>
          <w:rFonts w:cs="Times New Roman"/>
          <w:lang w:val="en-GB"/>
        </w:rPr>
        <w:t xml:space="preserve"> was not a rejection of </w:t>
      </w:r>
      <w:proofErr w:type="spellStart"/>
      <w:r w:rsidRPr="00C91C5C">
        <w:rPr>
          <w:rFonts w:cs="Times New Roman"/>
          <w:lang w:val="en-GB"/>
        </w:rPr>
        <w:t>Leibnizian</w:t>
      </w:r>
      <w:proofErr w:type="spellEnd"/>
      <w:r w:rsidRPr="00C91C5C">
        <w:rPr>
          <w:rFonts w:cs="Times New Roman"/>
          <w:lang w:val="en-GB"/>
        </w:rPr>
        <w:t xml:space="preserve"> metaphysics, but rather a refinement, an </w:t>
      </w:r>
      <w:proofErr w:type="spellStart"/>
      <w:r w:rsidRPr="00C91C5C">
        <w:rPr>
          <w:rFonts w:cs="Times New Roman"/>
          <w:i/>
          <w:lang w:val="en-GB"/>
        </w:rPr>
        <w:t>ampliative</w:t>
      </w:r>
      <w:proofErr w:type="spellEnd"/>
      <w:r w:rsidRPr="00C91C5C">
        <w:rPr>
          <w:rFonts w:cs="Times New Roman"/>
          <w:lang w:val="en-GB"/>
        </w:rPr>
        <w:t xml:space="preserve"> rather than a </w:t>
      </w:r>
      <w:r w:rsidRPr="00C91C5C">
        <w:rPr>
          <w:rFonts w:cs="Times New Roman"/>
          <w:i/>
          <w:lang w:val="en-GB"/>
        </w:rPr>
        <w:t xml:space="preserve">distortive </w:t>
      </w:r>
      <w:proofErr w:type="spellStart"/>
      <w:r w:rsidRPr="00C91C5C">
        <w:rPr>
          <w:rFonts w:cs="Times New Roman"/>
          <w:lang w:val="en-GB"/>
        </w:rPr>
        <w:t>Leibnizianism</w:t>
      </w:r>
      <w:proofErr w:type="spellEnd"/>
      <w:r w:rsidRPr="00C91C5C">
        <w:rPr>
          <w:rFonts w:cs="Times New Roman"/>
          <w:lang w:val="en-GB"/>
        </w:rPr>
        <w:t xml:space="preserve">. He also argues that </w:t>
      </w:r>
      <w:proofErr w:type="spellStart"/>
      <w:r w:rsidRPr="00C91C5C">
        <w:rPr>
          <w:rFonts w:cs="Times New Roman"/>
          <w:lang w:val="en-GB"/>
        </w:rPr>
        <w:t>Biran’s</w:t>
      </w:r>
      <w:proofErr w:type="spellEnd"/>
      <w:r w:rsidRPr="00C91C5C">
        <w:rPr>
          <w:rFonts w:cs="Times New Roman"/>
          <w:lang w:val="en-GB"/>
        </w:rPr>
        <w:t xml:space="preserve"> apparent critique of Leibniz was also operationalized for an </w:t>
      </w:r>
      <w:r w:rsidRPr="003D4A9C">
        <w:rPr>
          <w:rFonts w:cs="Times New Roman"/>
          <w:lang w:val="en-GB"/>
        </w:rPr>
        <w:t>(</w:t>
      </w:r>
      <w:r w:rsidRPr="00C91C5C">
        <w:rPr>
          <w:rFonts w:cs="Times New Roman"/>
          <w:lang w:val="en-GB"/>
        </w:rPr>
        <w:t>at least initially</w:t>
      </w:r>
      <w:r w:rsidRPr="003D4A9C">
        <w:rPr>
          <w:rFonts w:cs="Times New Roman"/>
          <w:lang w:val="en-GB"/>
        </w:rPr>
        <w:t>)</w:t>
      </w:r>
      <w:r w:rsidRPr="00C91C5C">
        <w:rPr>
          <w:rFonts w:cs="Times New Roman"/>
          <w:lang w:val="en-GB"/>
        </w:rPr>
        <w:t xml:space="preserve"> unsuccessful intellectual battle against Victor Cousin’s spiritualist eclecticism, which would become the official state philosophy of France under Cousin’s stewardship of the French national curriculum. Dunham offers a novel thesis concerning the reasons why </w:t>
      </w:r>
      <w:proofErr w:type="spellStart"/>
      <w:r w:rsidRPr="00C91C5C">
        <w:rPr>
          <w:rFonts w:cs="Times New Roman"/>
          <w:lang w:val="en-GB"/>
        </w:rPr>
        <w:t>Biran</w:t>
      </w:r>
      <w:proofErr w:type="spellEnd"/>
      <w:r w:rsidRPr="00C91C5C">
        <w:rPr>
          <w:rFonts w:cs="Times New Roman"/>
          <w:lang w:val="en-GB"/>
        </w:rPr>
        <w:t xml:space="preserve"> might publish a critique of Cousin’s philosophy under the preten</w:t>
      </w:r>
      <w:r w:rsidRPr="003D4A9C">
        <w:rPr>
          <w:rFonts w:cs="Times New Roman"/>
          <w:lang w:val="en-GB"/>
        </w:rPr>
        <w:t>c</w:t>
      </w:r>
      <w:r w:rsidRPr="00C91C5C">
        <w:rPr>
          <w:rFonts w:cs="Times New Roman"/>
          <w:lang w:val="en-GB"/>
        </w:rPr>
        <w:t xml:space="preserve">e of a critique of Leibniz. He also deftly demonstrates how this amplification of </w:t>
      </w:r>
      <w:proofErr w:type="spellStart"/>
      <w:r w:rsidRPr="00C91C5C">
        <w:rPr>
          <w:rFonts w:cs="Times New Roman"/>
          <w:lang w:val="en-GB"/>
        </w:rPr>
        <w:t>Leibnizian</w:t>
      </w:r>
      <w:proofErr w:type="spellEnd"/>
      <w:r w:rsidRPr="00C91C5C">
        <w:rPr>
          <w:rFonts w:cs="Times New Roman"/>
          <w:lang w:val="en-GB"/>
        </w:rPr>
        <w:t xml:space="preserve"> </w:t>
      </w:r>
      <w:r w:rsidRPr="00C91C5C">
        <w:rPr>
          <w:rFonts w:cs="Times New Roman"/>
          <w:lang w:val="en-GB"/>
        </w:rPr>
        <w:lastRenderedPageBreak/>
        <w:t xml:space="preserve">thought, laid out in 1819, functions to clarify some of the central concepts of the earlier </w:t>
      </w:r>
      <w:r w:rsidRPr="00C91C5C">
        <w:rPr>
          <w:rFonts w:cs="Times New Roman"/>
          <w:i/>
          <w:lang w:val="en-GB"/>
        </w:rPr>
        <w:t xml:space="preserve">Relationship </w:t>
      </w:r>
      <w:r>
        <w:rPr>
          <w:rFonts w:cs="Times New Roman"/>
          <w:i/>
          <w:lang w:val="en-GB"/>
        </w:rPr>
        <w:t>b</w:t>
      </w:r>
      <w:r w:rsidRPr="00C91C5C">
        <w:rPr>
          <w:rFonts w:cs="Times New Roman"/>
          <w:i/>
          <w:lang w:val="en-GB"/>
        </w:rPr>
        <w:t>etween the Physical and the Moral in Man</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In order to do all this</w:t>
      </w:r>
      <w:r w:rsidRPr="003D4A9C">
        <w:rPr>
          <w:rFonts w:cs="Times New Roman"/>
          <w:lang w:val="en-GB"/>
        </w:rPr>
        <w:t>,</w:t>
      </w:r>
      <w:r w:rsidRPr="00C91C5C">
        <w:rPr>
          <w:rFonts w:cs="Times New Roman"/>
          <w:lang w:val="en-GB"/>
        </w:rPr>
        <w:t xml:space="preserve"> Dunham first illustrates </w:t>
      </w:r>
      <w:proofErr w:type="spellStart"/>
      <w:r w:rsidRPr="00C91C5C">
        <w:rPr>
          <w:rFonts w:cs="Times New Roman"/>
          <w:lang w:val="en-GB"/>
        </w:rPr>
        <w:t>Biran’s</w:t>
      </w:r>
      <w:proofErr w:type="spellEnd"/>
      <w:r w:rsidRPr="00C91C5C">
        <w:rPr>
          <w:rFonts w:cs="Times New Roman"/>
          <w:lang w:val="en-GB"/>
        </w:rPr>
        <w:t xml:space="preserve"> development of the spiritualist current of thought against French and British </w:t>
      </w:r>
      <w:proofErr w:type="spellStart"/>
      <w:r w:rsidRPr="00C91C5C">
        <w:rPr>
          <w:rFonts w:cs="Times New Roman"/>
          <w:lang w:val="en-GB"/>
        </w:rPr>
        <w:t>sensualism</w:t>
      </w:r>
      <w:proofErr w:type="spellEnd"/>
      <w:r w:rsidRPr="00C91C5C">
        <w:rPr>
          <w:rFonts w:cs="Times New Roman"/>
          <w:lang w:val="en-GB"/>
        </w:rPr>
        <w:t xml:space="preserve"> (Locke, Hume, </w:t>
      </w:r>
      <w:proofErr w:type="spellStart"/>
      <w:r w:rsidRPr="00C91C5C">
        <w:rPr>
          <w:rFonts w:cs="Times New Roman"/>
          <w:lang w:val="en-GB"/>
        </w:rPr>
        <w:t>Condillac</w:t>
      </w:r>
      <w:proofErr w:type="spellEnd"/>
      <w:r w:rsidRPr="00C91C5C">
        <w:rPr>
          <w:rFonts w:cs="Times New Roman"/>
          <w:lang w:val="en-GB"/>
        </w:rPr>
        <w:t>) and the rationalism of Desca</w:t>
      </w:r>
      <w:r w:rsidRPr="003D4A9C">
        <w:rPr>
          <w:rFonts w:cs="Times New Roman"/>
          <w:lang w:val="en-GB"/>
        </w:rPr>
        <w:t>r</w:t>
      </w:r>
      <w:r w:rsidRPr="00C91C5C">
        <w:rPr>
          <w:rFonts w:cs="Times New Roman"/>
          <w:lang w:val="en-GB"/>
        </w:rPr>
        <w:t>tes, Malebranche and Spinoza. But in doing so</w:t>
      </w:r>
      <w:r w:rsidRPr="003D4A9C">
        <w:rPr>
          <w:rFonts w:cs="Times New Roman"/>
          <w:lang w:val="en-GB"/>
        </w:rPr>
        <w:t>,</w:t>
      </w:r>
      <w:r w:rsidRPr="00C91C5C">
        <w:rPr>
          <w:rFonts w:cs="Times New Roman"/>
          <w:lang w:val="en-GB"/>
        </w:rPr>
        <w:t xml:space="preserve"> he also highlights the influence of Madame de </w:t>
      </w:r>
      <w:proofErr w:type="spellStart"/>
      <w:r w:rsidRPr="00C91C5C">
        <w:rPr>
          <w:rFonts w:cs="Times New Roman"/>
          <w:lang w:val="en-GB"/>
        </w:rPr>
        <w:t>Staël</w:t>
      </w:r>
      <w:proofErr w:type="spellEnd"/>
      <w:r w:rsidRPr="00C91C5C">
        <w:rPr>
          <w:rFonts w:cs="Times New Roman"/>
          <w:lang w:val="en-GB"/>
        </w:rPr>
        <w:t xml:space="preserve"> (1776</w:t>
      </w:r>
      <w:r w:rsidRPr="003D4A9C">
        <w:rPr>
          <w:rFonts w:cs="Times New Roman"/>
          <w:lang w:val="en-GB"/>
        </w:rPr>
        <w:t>–</w:t>
      </w:r>
      <w:r w:rsidRPr="00C91C5C">
        <w:rPr>
          <w:rFonts w:cs="Times New Roman"/>
          <w:lang w:val="en-GB"/>
        </w:rPr>
        <w:t>1817) and in particular her three-volume work on Germany</w:t>
      </w:r>
      <w:r w:rsidRPr="003D4A9C">
        <w:rPr>
          <w:rFonts w:cs="Times New Roman"/>
          <w:lang w:val="en-GB"/>
        </w:rPr>
        <w:t>,</w:t>
      </w:r>
      <w:r w:rsidRPr="00C91C5C">
        <w:rPr>
          <w:rFonts w:cs="Times New Roman"/>
          <w:lang w:val="en-GB"/>
        </w:rPr>
        <w:t xml:space="preserve"> </w:t>
      </w:r>
      <w:r w:rsidRPr="00C91C5C">
        <w:rPr>
          <w:rFonts w:eastAsia="Times New Roman" w:cs="Times New Roman"/>
          <w:i/>
          <w:iCs/>
          <w:lang w:val="en-GB"/>
        </w:rPr>
        <w:t xml:space="preserve">De </w:t>
      </w:r>
      <w:proofErr w:type="spellStart"/>
      <w:r w:rsidRPr="00C91C5C">
        <w:rPr>
          <w:rFonts w:eastAsia="Times New Roman" w:cs="Times New Roman"/>
          <w:i/>
          <w:iCs/>
          <w:lang w:val="en-GB"/>
        </w:rPr>
        <w:t>l</w:t>
      </w:r>
      <w:r w:rsidRPr="003D4A9C">
        <w:rPr>
          <w:rFonts w:eastAsia="Times New Roman" w:cs="Times New Roman"/>
          <w:i/>
          <w:iCs/>
          <w:lang w:val="en-GB"/>
        </w:rPr>
        <w:t>’</w:t>
      </w:r>
      <w:r w:rsidRPr="00C91C5C">
        <w:rPr>
          <w:rFonts w:eastAsia="Times New Roman" w:cs="Times New Roman"/>
          <w:i/>
          <w:iCs/>
          <w:lang w:val="en-GB"/>
        </w:rPr>
        <w:t>Allemagne</w:t>
      </w:r>
      <w:proofErr w:type="spellEnd"/>
      <w:r w:rsidRPr="00C91C5C">
        <w:rPr>
          <w:rFonts w:eastAsia="Times New Roman" w:cs="Times New Roman"/>
          <w:iCs/>
          <w:lang w:val="en-GB"/>
        </w:rPr>
        <w:t xml:space="preserve"> (1810), which played an important role in the reception of </w:t>
      </w:r>
      <w:r w:rsidRPr="00C91C5C">
        <w:rPr>
          <w:rFonts w:cs="Times New Roman"/>
          <w:lang w:val="en-GB"/>
        </w:rPr>
        <w:t xml:space="preserve">German philosophy in France and specifically on </w:t>
      </w:r>
      <w:proofErr w:type="spellStart"/>
      <w:r w:rsidRPr="00C91C5C">
        <w:rPr>
          <w:rFonts w:cs="Times New Roman"/>
          <w:lang w:val="en-GB"/>
        </w:rPr>
        <w:t>Biran’s</w:t>
      </w:r>
      <w:proofErr w:type="spellEnd"/>
      <w:r w:rsidRPr="00C91C5C">
        <w:rPr>
          <w:rFonts w:cs="Times New Roman"/>
          <w:lang w:val="en-GB"/>
        </w:rPr>
        <w:t xml:space="preserve"> understanding and development of </w:t>
      </w:r>
      <w:proofErr w:type="spellStart"/>
      <w:r w:rsidRPr="00C91C5C">
        <w:rPr>
          <w:rFonts w:cs="Times New Roman"/>
          <w:lang w:val="en-GB"/>
        </w:rPr>
        <w:t>Leibnizian</w:t>
      </w:r>
      <w:proofErr w:type="spellEnd"/>
      <w:r w:rsidRPr="00C91C5C">
        <w:rPr>
          <w:rFonts w:cs="Times New Roman"/>
          <w:lang w:val="en-GB"/>
        </w:rPr>
        <w:t xml:space="preserve"> thought. </w:t>
      </w:r>
      <w:proofErr w:type="spellStart"/>
      <w:r w:rsidRPr="00C91C5C">
        <w:rPr>
          <w:rFonts w:cs="Times New Roman"/>
          <w:lang w:val="en-GB"/>
        </w:rPr>
        <w:t>Staël’s</w:t>
      </w:r>
      <w:proofErr w:type="spellEnd"/>
      <w:r w:rsidRPr="00C91C5C">
        <w:rPr>
          <w:rFonts w:cs="Times New Roman"/>
          <w:lang w:val="en-GB"/>
        </w:rPr>
        <w:t xml:space="preserve"> influence is also perhaps important </w:t>
      </w:r>
      <w:r>
        <w:rPr>
          <w:rFonts w:cs="Times New Roman"/>
          <w:lang w:val="en-GB"/>
        </w:rPr>
        <w:t>for</w:t>
      </w:r>
      <w:r w:rsidRPr="00C91C5C">
        <w:rPr>
          <w:rFonts w:cs="Times New Roman"/>
          <w:lang w:val="en-GB"/>
        </w:rPr>
        <w:t xml:space="preserve"> grasping the relative lack of engagement with Kant in </w:t>
      </w:r>
      <w:proofErr w:type="spellStart"/>
      <w:r w:rsidRPr="00C91C5C">
        <w:rPr>
          <w:rFonts w:cs="Times New Roman"/>
          <w:lang w:val="en-GB"/>
        </w:rPr>
        <w:t>Biran’s</w:t>
      </w:r>
      <w:proofErr w:type="spellEnd"/>
      <w:r w:rsidRPr="00C91C5C">
        <w:rPr>
          <w:rFonts w:cs="Times New Roman"/>
          <w:lang w:val="en-GB"/>
        </w:rPr>
        <w:t xml:space="preserve"> work. Dunham quotes </w:t>
      </w:r>
      <w:proofErr w:type="spellStart"/>
      <w:r w:rsidRPr="00C91C5C">
        <w:rPr>
          <w:rFonts w:cs="Times New Roman"/>
          <w:lang w:val="en-GB"/>
        </w:rPr>
        <w:t>Staël</w:t>
      </w:r>
      <w:proofErr w:type="spellEnd"/>
      <w:r w:rsidRPr="00C91C5C">
        <w:rPr>
          <w:rFonts w:cs="Times New Roman"/>
          <w:lang w:val="en-GB"/>
        </w:rPr>
        <w:t xml:space="preserve"> in arguing that while Kant was indeed the rightful successor to </w:t>
      </w:r>
      <w:proofErr w:type="spellStart"/>
      <w:r w:rsidRPr="00C91C5C">
        <w:rPr>
          <w:rFonts w:cs="Times New Roman"/>
          <w:lang w:val="en-GB"/>
        </w:rPr>
        <w:t>Liebniz</w:t>
      </w:r>
      <w:proofErr w:type="spellEnd"/>
      <w:r w:rsidRPr="00C91C5C">
        <w:rPr>
          <w:rFonts w:cs="Times New Roman"/>
          <w:lang w:val="en-GB"/>
        </w:rPr>
        <w:t xml:space="preserve">, </w:t>
      </w:r>
      <w:r w:rsidRPr="003D4A9C">
        <w:rPr>
          <w:rFonts w:cs="Times New Roman"/>
          <w:lang w:val="en-GB"/>
        </w:rPr>
        <w:t>‘</w:t>
      </w:r>
      <w:r w:rsidRPr="00C91C5C">
        <w:rPr>
          <w:rFonts w:cs="Times New Roman"/>
          <w:lang w:val="en-GB"/>
        </w:rPr>
        <w:t>[n]o one in France would give himself the trouble of studying works so thickly set with difficulties as those of Kant</w:t>
      </w:r>
      <w:r w:rsidRPr="003D4A9C">
        <w:rPr>
          <w:rFonts w:cs="Times New Roman"/>
          <w:lang w:val="en-GB"/>
        </w:rPr>
        <w:t>’</w:t>
      </w:r>
      <w:r w:rsidRPr="00C91C5C">
        <w:rPr>
          <w:rFonts w:cs="Times New Roman"/>
          <w:lang w:val="en-GB"/>
        </w:rPr>
        <w:t xml:space="preserve">. Dunham gives </w:t>
      </w:r>
      <w:proofErr w:type="spellStart"/>
      <w:r w:rsidRPr="00C91C5C">
        <w:rPr>
          <w:rFonts w:cs="Times New Roman"/>
          <w:lang w:val="en-GB"/>
        </w:rPr>
        <w:t>Staël’s</w:t>
      </w:r>
      <w:proofErr w:type="spellEnd"/>
      <w:r w:rsidRPr="00C91C5C">
        <w:rPr>
          <w:rFonts w:cs="Times New Roman"/>
          <w:lang w:val="en-GB"/>
        </w:rPr>
        <w:t xml:space="preserve"> reading of the history of philosophy as </w:t>
      </w:r>
      <w:r w:rsidRPr="003D4A9C">
        <w:rPr>
          <w:rFonts w:cs="Times New Roman"/>
          <w:lang w:val="en-GB"/>
        </w:rPr>
        <w:t>‘</w:t>
      </w:r>
      <w:r w:rsidRPr="00C91C5C">
        <w:rPr>
          <w:rFonts w:cs="Times New Roman"/>
          <w:lang w:val="en-GB"/>
        </w:rPr>
        <w:t xml:space="preserve">a major contributing factor for why France’s philosophy for the first three quarters of the nineteenth century is better understood as </w:t>
      </w:r>
      <w:r w:rsidRPr="003D4A9C">
        <w:rPr>
          <w:rFonts w:cs="Times New Roman"/>
          <w:lang w:val="en-GB"/>
        </w:rPr>
        <w:t>“</w:t>
      </w:r>
      <w:r w:rsidRPr="00C91C5C">
        <w:rPr>
          <w:rFonts w:cs="Times New Roman"/>
          <w:lang w:val="en-GB"/>
        </w:rPr>
        <w:t>post-</w:t>
      </w:r>
      <w:proofErr w:type="spellStart"/>
      <w:r w:rsidRPr="00C91C5C">
        <w:rPr>
          <w:rFonts w:cs="Times New Roman"/>
          <w:lang w:val="en-GB"/>
        </w:rPr>
        <w:t>Leibnizian</w:t>
      </w:r>
      <w:proofErr w:type="spellEnd"/>
      <w:r w:rsidRPr="003D4A9C">
        <w:rPr>
          <w:rFonts w:cs="Times New Roman"/>
          <w:lang w:val="en-GB"/>
        </w:rPr>
        <w:t>”</w:t>
      </w:r>
      <w:r w:rsidRPr="00C91C5C">
        <w:rPr>
          <w:rFonts w:cs="Times New Roman"/>
          <w:lang w:val="en-GB"/>
        </w:rPr>
        <w:t xml:space="preserve"> than </w:t>
      </w:r>
      <w:r w:rsidRPr="003D4A9C">
        <w:rPr>
          <w:rFonts w:cs="Times New Roman"/>
          <w:lang w:val="en-GB"/>
        </w:rPr>
        <w:t>“</w:t>
      </w:r>
      <w:r w:rsidRPr="00C91C5C">
        <w:rPr>
          <w:rFonts w:cs="Times New Roman"/>
          <w:lang w:val="en-GB"/>
        </w:rPr>
        <w:t>post-Kantian</w:t>
      </w:r>
      <w:r w:rsidRPr="003D4A9C">
        <w:rPr>
          <w:rFonts w:cs="Times New Roman"/>
          <w:lang w:val="en-GB"/>
        </w:rPr>
        <w:t>” ’</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 xml:space="preserve">Dunham shows how Leibniz’s concept of force shaped </w:t>
      </w:r>
      <w:proofErr w:type="spellStart"/>
      <w:r w:rsidRPr="00C91C5C">
        <w:rPr>
          <w:rFonts w:cs="Times New Roman"/>
          <w:lang w:val="en-GB"/>
        </w:rPr>
        <w:t>Biran’s</w:t>
      </w:r>
      <w:proofErr w:type="spellEnd"/>
      <w:r w:rsidRPr="00C91C5C">
        <w:rPr>
          <w:rFonts w:cs="Times New Roman"/>
          <w:lang w:val="en-GB"/>
        </w:rPr>
        <w:t xml:space="preserve"> understanding of self-consciousness or </w:t>
      </w:r>
      <w:r w:rsidRPr="00C91C5C">
        <w:rPr>
          <w:rFonts w:cs="Times New Roman"/>
          <w:i/>
          <w:lang w:val="en-GB"/>
        </w:rPr>
        <w:t xml:space="preserve">effort </w:t>
      </w:r>
      <w:proofErr w:type="spellStart"/>
      <w:r w:rsidRPr="00C91C5C">
        <w:rPr>
          <w:rFonts w:cs="Times New Roman"/>
          <w:i/>
          <w:lang w:val="en-GB"/>
        </w:rPr>
        <w:t>vollu</w:t>
      </w:r>
      <w:proofErr w:type="spellEnd"/>
      <w:r w:rsidRPr="00C91C5C">
        <w:rPr>
          <w:rFonts w:cs="Times New Roman"/>
          <w:lang w:val="en-GB"/>
        </w:rPr>
        <w:t xml:space="preserve"> (willed effort) that is lived through in relation between he will and the body that resists movement, and which is conceptually so pivotal to the centr</w:t>
      </w:r>
      <w:r w:rsidRPr="003D4A9C">
        <w:rPr>
          <w:rFonts w:cs="Times New Roman"/>
          <w:lang w:val="en-GB"/>
        </w:rPr>
        <w:t>e</w:t>
      </w:r>
      <w:r w:rsidRPr="00C91C5C">
        <w:rPr>
          <w:rFonts w:cs="Times New Roman"/>
          <w:lang w:val="en-GB"/>
        </w:rPr>
        <w:t xml:space="preserve">piece of </w:t>
      </w:r>
      <w:proofErr w:type="spellStart"/>
      <w:r w:rsidRPr="00C91C5C">
        <w:rPr>
          <w:rFonts w:cs="Times New Roman"/>
          <w:lang w:val="en-GB"/>
        </w:rPr>
        <w:t>Biranian</w:t>
      </w:r>
      <w:proofErr w:type="spellEnd"/>
      <w:r w:rsidRPr="00C91C5C">
        <w:rPr>
          <w:rFonts w:cs="Times New Roman"/>
          <w:lang w:val="en-GB"/>
        </w:rPr>
        <w:t xml:space="preserve"> metaphysics, the hyper-organic force (the will) which is apperceived only in its relation to this body whose inertia resists it. </w:t>
      </w:r>
      <w:proofErr w:type="spellStart"/>
      <w:r w:rsidRPr="00C91C5C">
        <w:rPr>
          <w:rFonts w:cs="Times New Roman"/>
          <w:lang w:val="en-GB"/>
        </w:rPr>
        <w:t>Biranian</w:t>
      </w:r>
      <w:proofErr w:type="spellEnd"/>
      <w:r w:rsidRPr="00C91C5C">
        <w:rPr>
          <w:rFonts w:cs="Times New Roman"/>
          <w:lang w:val="en-GB"/>
        </w:rPr>
        <w:t xml:space="preserve"> metaphysics is thus, by Dunham’s account</w:t>
      </w:r>
      <w:r w:rsidRPr="003D4A9C">
        <w:rPr>
          <w:rFonts w:cs="Times New Roman"/>
          <w:lang w:val="en-GB"/>
        </w:rPr>
        <w:t>,</w:t>
      </w:r>
      <w:r w:rsidRPr="00C91C5C">
        <w:rPr>
          <w:rFonts w:cs="Times New Roman"/>
          <w:lang w:val="en-GB"/>
        </w:rPr>
        <w:t xml:space="preserve"> not a retort to Leibniz, but a selective amplification of specific aspects of </w:t>
      </w:r>
      <w:proofErr w:type="spellStart"/>
      <w:r w:rsidRPr="00C91C5C">
        <w:rPr>
          <w:rFonts w:cs="Times New Roman"/>
          <w:lang w:val="en-GB"/>
        </w:rPr>
        <w:t>Leibnizian</w:t>
      </w:r>
      <w:proofErr w:type="spellEnd"/>
      <w:r w:rsidRPr="00C91C5C">
        <w:rPr>
          <w:rFonts w:cs="Times New Roman"/>
          <w:lang w:val="en-GB"/>
        </w:rPr>
        <w:t xml:space="preserve"> thought.</w:t>
      </w:r>
    </w:p>
    <w:p w:rsidR="00583ED3" w:rsidRPr="00C91C5C" w:rsidRDefault="00583ED3" w:rsidP="00583ED3">
      <w:pPr>
        <w:ind w:firstLine="720"/>
        <w:jc w:val="both"/>
        <w:rPr>
          <w:rFonts w:cs="Times New Roman"/>
          <w:lang w:val="en-GB"/>
        </w:rPr>
      </w:pPr>
      <w:r w:rsidRPr="00C91C5C">
        <w:rPr>
          <w:rFonts w:cs="Times New Roman"/>
          <w:lang w:val="en-GB"/>
        </w:rPr>
        <w:t xml:space="preserve">From this selective amplification of the </w:t>
      </w:r>
      <w:proofErr w:type="spellStart"/>
      <w:r w:rsidRPr="00C91C5C">
        <w:rPr>
          <w:rFonts w:cs="Times New Roman"/>
          <w:lang w:val="en-GB"/>
        </w:rPr>
        <w:t>Leibnizian</w:t>
      </w:r>
      <w:proofErr w:type="spellEnd"/>
      <w:r w:rsidRPr="00C91C5C">
        <w:rPr>
          <w:rFonts w:cs="Times New Roman"/>
          <w:lang w:val="en-GB"/>
        </w:rPr>
        <w:t xml:space="preserve"> concept of force qua willed effort, </w:t>
      </w:r>
      <w:proofErr w:type="spellStart"/>
      <w:r w:rsidRPr="00C91C5C">
        <w:rPr>
          <w:rFonts w:cs="Times New Roman"/>
          <w:lang w:val="en-GB"/>
        </w:rPr>
        <w:t>Biran</w:t>
      </w:r>
      <w:proofErr w:type="spellEnd"/>
      <w:r w:rsidRPr="00C91C5C">
        <w:rPr>
          <w:rFonts w:cs="Times New Roman"/>
          <w:lang w:val="en-GB"/>
        </w:rPr>
        <w:t xml:space="preserve"> also derives a theory of the virtual that is one of the lasting legacies of </w:t>
      </w:r>
      <w:proofErr w:type="spellStart"/>
      <w:r w:rsidRPr="00C91C5C">
        <w:rPr>
          <w:rFonts w:cs="Times New Roman"/>
          <w:lang w:val="en-GB"/>
        </w:rPr>
        <w:lastRenderedPageBreak/>
        <w:t>Biran’s</w:t>
      </w:r>
      <w:proofErr w:type="spellEnd"/>
      <w:r w:rsidRPr="00C91C5C">
        <w:rPr>
          <w:rFonts w:cs="Times New Roman"/>
          <w:lang w:val="en-GB"/>
        </w:rPr>
        <w:t xml:space="preserve"> thought in twentieth-century French philosophy. </w:t>
      </w:r>
      <w:proofErr w:type="gramStart"/>
      <w:r w:rsidRPr="00C91C5C">
        <w:rPr>
          <w:rFonts w:cs="Times New Roman"/>
          <w:lang w:val="en-GB"/>
        </w:rPr>
        <w:t xml:space="preserve">As Dunham explains, self-consciousness, when lying dormant </w:t>
      </w:r>
      <w:r w:rsidRPr="003D4A9C">
        <w:rPr>
          <w:rFonts w:cs="Times New Roman"/>
          <w:lang w:val="en-GB"/>
        </w:rPr>
        <w:t>(</w:t>
      </w:r>
      <w:r w:rsidRPr="00C91C5C">
        <w:rPr>
          <w:rFonts w:cs="Times New Roman"/>
          <w:lang w:val="en-GB"/>
        </w:rPr>
        <w:t>i.e. when not felt in the relation between the will and the body manifest as willed effort</w:t>
      </w:r>
      <w:r w:rsidRPr="003D4A9C">
        <w:rPr>
          <w:rFonts w:cs="Times New Roman"/>
          <w:lang w:val="en-GB"/>
        </w:rPr>
        <w:t>)</w:t>
      </w:r>
      <w:r w:rsidRPr="00C91C5C">
        <w:rPr>
          <w:rFonts w:cs="Times New Roman"/>
          <w:lang w:val="en-GB"/>
        </w:rPr>
        <w:t>, does not simply become nothing.</w:t>
      </w:r>
      <w:proofErr w:type="gramEnd"/>
      <w:r w:rsidRPr="00C91C5C">
        <w:rPr>
          <w:rFonts w:cs="Times New Roman"/>
          <w:lang w:val="en-GB"/>
        </w:rPr>
        <w:t xml:space="preserve"> Rather</w:t>
      </w:r>
      <w:r w:rsidRPr="003D4A9C">
        <w:rPr>
          <w:rFonts w:cs="Times New Roman"/>
          <w:lang w:val="en-GB"/>
        </w:rPr>
        <w:t>,</w:t>
      </w:r>
      <w:r w:rsidRPr="00C91C5C">
        <w:rPr>
          <w:rFonts w:cs="Times New Roman"/>
          <w:lang w:val="en-GB"/>
        </w:rPr>
        <w:t xml:space="preserve"> the force of the will shifts into a virtual existence as a </w:t>
      </w:r>
      <w:r w:rsidRPr="00C91C5C">
        <w:rPr>
          <w:rFonts w:cs="Times New Roman"/>
          <w:i/>
          <w:lang w:val="en-GB"/>
        </w:rPr>
        <w:t>tendency</w:t>
      </w:r>
      <w:r w:rsidRPr="00C91C5C">
        <w:rPr>
          <w:rFonts w:cs="Times New Roman"/>
          <w:lang w:val="en-GB"/>
        </w:rPr>
        <w:t xml:space="preserve"> toward</w:t>
      </w:r>
      <w:r>
        <w:rPr>
          <w:rFonts w:cs="Times New Roman"/>
          <w:lang w:val="en-GB"/>
        </w:rPr>
        <w:t>s</w:t>
      </w:r>
      <w:r w:rsidRPr="00C91C5C">
        <w:rPr>
          <w:rFonts w:cs="Times New Roman"/>
          <w:lang w:val="en-GB"/>
        </w:rPr>
        <w:t xml:space="preserve"> action which </w:t>
      </w:r>
      <w:proofErr w:type="spellStart"/>
      <w:r w:rsidRPr="00C91C5C">
        <w:rPr>
          <w:rFonts w:cs="Times New Roman"/>
          <w:lang w:val="en-GB"/>
        </w:rPr>
        <w:t>perdures</w:t>
      </w:r>
      <w:proofErr w:type="spellEnd"/>
      <w:r w:rsidRPr="00C91C5C">
        <w:rPr>
          <w:rFonts w:cs="Times New Roman"/>
          <w:lang w:val="en-GB"/>
        </w:rPr>
        <w:t xml:space="preserve"> as </w:t>
      </w:r>
      <w:r w:rsidRPr="003D4A9C">
        <w:rPr>
          <w:rFonts w:cs="Times New Roman"/>
          <w:lang w:val="en-GB"/>
        </w:rPr>
        <w:t>‘</w:t>
      </w:r>
      <w:r w:rsidRPr="00C91C5C">
        <w:rPr>
          <w:rFonts w:cs="Times New Roman"/>
          <w:lang w:val="en-GB"/>
        </w:rPr>
        <w:t>half way between power and act</w:t>
      </w:r>
      <w:r w:rsidRPr="003D4A9C">
        <w:rPr>
          <w:rFonts w:cs="Times New Roman"/>
          <w:lang w:val="en-GB"/>
        </w:rPr>
        <w:t>’</w:t>
      </w:r>
      <w:r w:rsidRPr="00C91C5C">
        <w:rPr>
          <w:rFonts w:cs="Times New Roman"/>
          <w:lang w:val="en-GB"/>
        </w:rPr>
        <w:t xml:space="preserve"> even when not actualized in motility. This will is thus defined by </w:t>
      </w:r>
      <w:proofErr w:type="spellStart"/>
      <w:r w:rsidRPr="00C91C5C">
        <w:rPr>
          <w:rFonts w:cs="Times New Roman"/>
          <w:lang w:val="en-GB"/>
        </w:rPr>
        <w:t>Biran</w:t>
      </w:r>
      <w:proofErr w:type="spellEnd"/>
      <w:r w:rsidRPr="00C91C5C">
        <w:rPr>
          <w:rFonts w:cs="Times New Roman"/>
          <w:lang w:val="en-GB"/>
        </w:rPr>
        <w:t xml:space="preserve"> as a </w:t>
      </w:r>
      <w:r w:rsidRPr="003D4A9C">
        <w:rPr>
          <w:rFonts w:cs="Times New Roman"/>
          <w:lang w:val="en-GB"/>
        </w:rPr>
        <w:t>‘</w:t>
      </w:r>
      <w:r w:rsidRPr="00C91C5C">
        <w:rPr>
          <w:rFonts w:cs="Times New Roman"/>
          <w:i/>
          <w:lang w:val="en-GB"/>
        </w:rPr>
        <w:t>virtual absolute force</w:t>
      </w:r>
      <w:r w:rsidRPr="00C91C5C">
        <w:rPr>
          <w:rFonts w:cs="Times New Roman"/>
          <w:lang w:val="en-GB"/>
        </w:rPr>
        <w:t xml:space="preserve"> which exists before the manifestation, and which remains the same after, even though its exercise is suspended</w:t>
      </w:r>
      <w:r w:rsidRPr="003D4A9C">
        <w:rPr>
          <w:rFonts w:cs="Times New Roman"/>
          <w:lang w:val="en-GB"/>
        </w:rPr>
        <w:t>’</w:t>
      </w:r>
      <w:r w:rsidRPr="00C91C5C">
        <w:rPr>
          <w:rFonts w:cs="Times New Roman"/>
          <w:lang w:val="en-GB"/>
        </w:rPr>
        <w:t>.</w:t>
      </w:r>
    </w:p>
    <w:p w:rsidR="00583ED3" w:rsidRPr="00C91C5C" w:rsidRDefault="00583ED3" w:rsidP="00583ED3">
      <w:pPr>
        <w:ind w:firstLine="720"/>
        <w:jc w:val="both"/>
        <w:rPr>
          <w:rFonts w:cs="Times New Roman"/>
          <w:lang w:val="en-GB"/>
        </w:rPr>
      </w:pPr>
      <w:r w:rsidRPr="00C91C5C">
        <w:rPr>
          <w:rFonts w:cs="Times New Roman"/>
          <w:lang w:val="en-GB"/>
        </w:rPr>
        <w:t xml:space="preserve">As stated, </w:t>
      </w:r>
      <w:proofErr w:type="spellStart"/>
      <w:r w:rsidRPr="00C91C5C">
        <w:rPr>
          <w:rFonts w:cs="Times New Roman"/>
          <w:lang w:val="en-GB"/>
        </w:rPr>
        <w:t>Biran’s</w:t>
      </w:r>
      <w:proofErr w:type="spellEnd"/>
      <w:r w:rsidRPr="00C91C5C">
        <w:rPr>
          <w:rFonts w:cs="Times New Roman"/>
          <w:lang w:val="en-GB"/>
        </w:rPr>
        <w:t xml:space="preserve"> </w:t>
      </w:r>
      <w:r w:rsidRPr="00C91C5C">
        <w:rPr>
          <w:rFonts w:cs="Times New Roman"/>
          <w:i/>
          <w:lang w:val="en-GB"/>
        </w:rPr>
        <w:t xml:space="preserve">Exposition de la doctrine </w:t>
      </w:r>
      <w:proofErr w:type="spellStart"/>
      <w:r w:rsidRPr="00C91C5C">
        <w:rPr>
          <w:rFonts w:cs="Times New Roman"/>
          <w:i/>
          <w:lang w:val="en-GB"/>
        </w:rPr>
        <w:t>philosophique</w:t>
      </w:r>
      <w:proofErr w:type="spellEnd"/>
      <w:r w:rsidRPr="00C91C5C">
        <w:rPr>
          <w:rFonts w:cs="Times New Roman"/>
          <w:i/>
          <w:lang w:val="en-GB"/>
        </w:rPr>
        <w:t xml:space="preserve"> de Leibniz</w:t>
      </w:r>
      <w:r w:rsidRPr="00C91C5C">
        <w:rPr>
          <w:rFonts w:cs="Times New Roman"/>
          <w:lang w:val="en-GB"/>
        </w:rPr>
        <w:t xml:space="preserve"> (1819) was equally a critique of Victor Cousin’s emerging position as well as an amplification of </w:t>
      </w:r>
      <w:proofErr w:type="spellStart"/>
      <w:r w:rsidRPr="00C91C5C">
        <w:rPr>
          <w:rFonts w:cs="Times New Roman"/>
          <w:lang w:val="en-GB"/>
        </w:rPr>
        <w:t>Biran’s</w:t>
      </w:r>
      <w:proofErr w:type="spellEnd"/>
      <w:r w:rsidRPr="00C91C5C">
        <w:rPr>
          <w:rFonts w:cs="Times New Roman"/>
          <w:lang w:val="en-GB"/>
        </w:rPr>
        <w:t xml:space="preserve"> own species of </w:t>
      </w:r>
      <w:proofErr w:type="spellStart"/>
      <w:r w:rsidRPr="00C91C5C">
        <w:rPr>
          <w:rFonts w:cs="Times New Roman"/>
          <w:lang w:val="en-GB"/>
        </w:rPr>
        <w:t>Leibnizianism</w:t>
      </w:r>
      <w:proofErr w:type="spellEnd"/>
      <w:r w:rsidRPr="00C91C5C">
        <w:rPr>
          <w:rFonts w:cs="Times New Roman"/>
          <w:lang w:val="en-GB"/>
        </w:rPr>
        <w:t xml:space="preserve">. Dunham’s contribution also provides us with further insight into the relation between </w:t>
      </w:r>
      <w:proofErr w:type="spellStart"/>
      <w:r w:rsidRPr="00C91C5C">
        <w:rPr>
          <w:rFonts w:cs="Times New Roman"/>
          <w:lang w:val="en-GB"/>
        </w:rPr>
        <w:t>Biran</w:t>
      </w:r>
      <w:proofErr w:type="spellEnd"/>
      <w:r w:rsidRPr="00C91C5C">
        <w:rPr>
          <w:rFonts w:cs="Times New Roman"/>
          <w:lang w:val="en-GB"/>
        </w:rPr>
        <w:t xml:space="preserve"> and </w:t>
      </w:r>
      <w:proofErr w:type="spellStart"/>
      <w:r w:rsidRPr="00C91C5C">
        <w:rPr>
          <w:rFonts w:cs="Times New Roman"/>
          <w:lang w:val="en-GB"/>
        </w:rPr>
        <w:t>Cousin</w:t>
      </w:r>
      <w:r>
        <w:rPr>
          <w:rFonts w:cs="Times New Roman"/>
          <w:lang w:val="en-GB"/>
        </w:rPr>
        <w:t>.Cousin</w:t>
      </w:r>
      <w:proofErr w:type="spellEnd"/>
      <w:r>
        <w:rPr>
          <w:rFonts w:cs="Times New Roman"/>
          <w:lang w:val="en-GB"/>
        </w:rPr>
        <w:t xml:space="preserve">, through his </w:t>
      </w:r>
      <w:proofErr w:type="gramStart"/>
      <w:r>
        <w:rPr>
          <w:rFonts w:cs="Times New Roman"/>
          <w:lang w:val="en-GB"/>
        </w:rPr>
        <w:t xml:space="preserve">role </w:t>
      </w:r>
      <w:r w:rsidRPr="00C91C5C">
        <w:rPr>
          <w:rFonts w:cs="Times New Roman"/>
          <w:lang w:val="en-GB"/>
        </w:rPr>
        <w:t xml:space="preserve"> both</w:t>
      </w:r>
      <w:proofErr w:type="gramEnd"/>
      <w:r w:rsidRPr="00C91C5C">
        <w:rPr>
          <w:rFonts w:cs="Times New Roman"/>
          <w:lang w:val="en-GB"/>
        </w:rPr>
        <w:t xml:space="preserve"> as the editor of </w:t>
      </w:r>
      <w:proofErr w:type="spellStart"/>
      <w:r w:rsidRPr="00C91C5C">
        <w:rPr>
          <w:rFonts w:cs="Times New Roman"/>
          <w:lang w:val="en-GB"/>
        </w:rPr>
        <w:t>Biran’s</w:t>
      </w:r>
      <w:proofErr w:type="spellEnd"/>
      <w:r w:rsidRPr="00C91C5C">
        <w:rPr>
          <w:rFonts w:cs="Times New Roman"/>
          <w:lang w:val="en-GB"/>
        </w:rPr>
        <w:t xml:space="preserve"> works after his death and as the administrator for public instruction where he reigned supreme over the national philosophy curriculum</w:t>
      </w:r>
      <w:r>
        <w:rPr>
          <w:rFonts w:cs="Times New Roman"/>
          <w:lang w:val="en-GB"/>
        </w:rPr>
        <w:t>,</w:t>
      </w:r>
      <w:r w:rsidRPr="00C91C5C">
        <w:rPr>
          <w:rFonts w:cs="Times New Roman"/>
          <w:lang w:val="en-GB"/>
        </w:rPr>
        <w:t xml:space="preserve"> consigned his onetime friend but also critic</w:t>
      </w:r>
      <w:r>
        <w:rPr>
          <w:rFonts w:cs="Times New Roman"/>
          <w:lang w:val="en-GB"/>
        </w:rPr>
        <w:t>,</w:t>
      </w:r>
      <w:r w:rsidRPr="00C91C5C">
        <w:rPr>
          <w:rFonts w:cs="Times New Roman"/>
          <w:lang w:val="en-GB"/>
        </w:rPr>
        <w:t xml:space="preserve"> Maine de </w:t>
      </w:r>
      <w:proofErr w:type="spellStart"/>
      <w:r w:rsidRPr="00C91C5C">
        <w:rPr>
          <w:rFonts w:cs="Times New Roman"/>
          <w:lang w:val="en-GB"/>
        </w:rPr>
        <w:t>Biran</w:t>
      </w:r>
      <w:proofErr w:type="spellEnd"/>
      <w:r>
        <w:rPr>
          <w:rFonts w:cs="Times New Roman"/>
          <w:lang w:val="en-GB"/>
        </w:rPr>
        <w:t>,</w:t>
      </w:r>
      <w:r w:rsidRPr="00C91C5C">
        <w:rPr>
          <w:rFonts w:cs="Times New Roman"/>
          <w:lang w:val="en-GB"/>
        </w:rPr>
        <w:t xml:space="preserve"> to the </w:t>
      </w:r>
      <w:proofErr w:type="spellStart"/>
      <w:r w:rsidRPr="00C91C5C">
        <w:rPr>
          <w:rFonts w:cs="Times New Roman"/>
          <w:lang w:val="en-GB"/>
        </w:rPr>
        <w:t>sidelines</w:t>
      </w:r>
      <w:proofErr w:type="spellEnd"/>
      <w:r w:rsidRPr="00C91C5C">
        <w:rPr>
          <w:rFonts w:cs="Times New Roman"/>
          <w:lang w:val="en-GB"/>
        </w:rPr>
        <w:t xml:space="preserve"> of official French philosophy</w:t>
      </w:r>
      <w:r>
        <w:rPr>
          <w:rFonts w:cs="Times New Roman"/>
          <w:lang w:val="en-GB"/>
        </w:rPr>
        <w:t>. He did this</w:t>
      </w:r>
      <w:r w:rsidRPr="00C91C5C">
        <w:rPr>
          <w:rFonts w:cs="Times New Roman"/>
          <w:lang w:val="en-GB"/>
        </w:rPr>
        <w:t xml:space="preserve"> by delaying for ten year</w:t>
      </w:r>
      <w:r>
        <w:rPr>
          <w:rFonts w:cs="Times New Roman"/>
          <w:lang w:val="en-GB"/>
        </w:rPr>
        <w:t>s</w:t>
      </w:r>
      <w:r w:rsidRPr="00C91C5C">
        <w:rPr>
          <w:rFonts w:cs="Times New Roman"/>
          <w:lang w:val="en-GB"/>
        </w:rPr>
        <w:t xml:space="preserve"> the publication</w:t>
      </w:r>
      <w:r>
        <w:rPr>
          <w:rFonts w:cs="Times New Roman"/>
          <w:lang w:val="en-GB"/>
        </w:rPr>
        <w:t>,</w:t>
      </w:r>
      <w:r w:rsidRPr="00C91C5C">
        <w:rPr>
          <w:rFonts w:cs="Times New Roman"/>
          <w:lang w:val="en-GB"/>
        </w:rPr>
        <w:t xml:space="preserve"> and then falsely representing his deceased friend’s work. Cousin’s spiritualist eclecticism eventually fell, after sustained philosophical attack </w:t>
      </w:r>
      <w:r>
        <w:rPr>
          <w:rFonts w:cs="Times New Roman"/>
          <w:lang w:val="en-GB"/>
        </w:rPr>
        <w:t>from</w:t>
      </w:r>
      <w:r w:rsidRPr="003D4A9C">
        <w:rPr>
          <w:rFonts w:cs="Times New Roman"/>
          <w:lang w:val="en-GB"/>
        </w:rPr>
        <w:t xml:space="preserve"> </w:t>
      </w:r>
      <w:r w:rsidRPr="00C91C5C">
        <w:rPr>
          <w:rFonts w:cs="Times New Roman"/>
          <w:lang w:val="en-GB"/>
        </w:rPr>
        <w:t>thinkers such as Pierre Leroux,</w:t>
      </w:r>
      <w:r w:rsidRPr="00C91C5C">
        <w:rPr>
          <w:rStyle w:val="FootnoteReference"/>
          <w:rFonts w:cs="Times New Roman"/>
          <w:lang w:val="en-GB"/>
        </w:rPr>
        <w:footnoteReference w:id="17"/>
      </w:r>
      <w:r w:rsidRPr="00C91C5C">
        <w:rPr>
          <w:rFonts w:cs="Times New Roman"/>
          <w:lang w:val="en-GB"/>
        </w:rPr>
        <w:t xml:space="preserve"> Charles </w:t>
      </w:r>
      <w:proofErr w:type="spellStart"/>
      <w:r w:rsidRPr="00C91C5C">
        <w:rPr>
          <w:rFonts w:cs="Times New Roman"/>
          <w:lang w:val="en-GB"/>
        </w:rPr>
        <w:t>Renouvier</w:t>
      </w:r>
      <w:proofErr w:type="spellEnd"/>
      <w:r w:rsidRPr="00C91C5C">
        <w:rPr>
          <w:rFonts w:cs="Times New Roman"/>
          <w:lang w:val="en-GB"/>
        </w:rPr>
        <w:t xml:space="preserve"> and Felix </w:t>
      </w:r>
      <w:proofErr w:type="spellStart"/>
      <w:r w:rsidRPr="00C91C5C">
        <w:rPr>
          <w:rFonts w:cs="Times New Roman"/>
          <w:lang w:val="en-GB"/>
        </w:rPr>
        <w:t>Ravaisson</w:t>
      </w:r>
      <w:proofErr w:type="spellEnd"/>
      <w:r w:rsidRPr="00C91C5C">
        <w:rPr>
          <w:rFonts w:cs="Times New Roman"/>
          <w:lang w:val="en-GB"/>
        </w:rPr>
        <w:t xml:space="preserve">, all of whom </w:t>
      </w:r>
      <w:r w:rsidRPr="003D4A9C">
        <w:rPr>
          <w:rFonts w:cs="Times New Roman"/>
          <w:lang w:val="en-GB"/>
        </w:rPr>
        <w:t>‘</w:t>
      </w:r>
      <w:r w:rsidRPr="00C91C5C">
        <w:rPr>
          <w:rFonts w:cs="Times New Roman"/>
          <w:lang w:val="en-GB"/>
        </w:rPr>
        <w:t xml:space="preserve">used distinctly </w:t>
      </w:r>
      <w:proofErr w:type="spellStart"/>
      <w:r w:rsidRPr="00C91C5C">
        <w:rPr>
          <w:rFonts w:cs="Times New Roman"/>
          <w:lang w:val="en-GB"/>
        </w:rPr>
        <w:t>Biran</w:t>
      </w:r>
      <w:proofErr w:type="spellEnd"/>
      <w:r w:rsidRPr="00C91C5C">
        <w:rPr>
          <w:rFonts w:cs="Times New Roman"/>
          <w:lang w:val="en-GB"/>
        </w:rPr>
        <w:t xml:space="preserve"> influenced readings of Leibniz to attack the philosopher king</w:t>
      </w:r>
      <w:r w:rsidRPr="003D4A9C">
        <w:rPr>
          <w:rFonts w:cs="Times New Roman"/>
          <w:lang w:val="en-GB"/>
        </w:rPr>
        <w:t>’</w:t>
      </w:r>
      <w:r w:rsidRPr="00C91C5C">
        <w:rPr>
          <w:rFonts w:cs="Times New Roman"/>
          <w:lang w:val="en-GB"/>
        </w:rPr>
        <w:t xml:space="preserve">. Despite the huge influence that </w:t>
      </w:r>
      <w:proofErr w:type="spellStart"/>
      <w:r w:rsidRPr="00C91C5C">
        <w:rPr>
          <w:rFonts w:cs="Times New Roman"/>
          <w:lang w:val="en-GB"/>
        </w:rPr>
        <w:t>Ravaisson’s</w:t>
      </w:r>
      <w:proofErr w:type="spellEnd"/>
      <w:r w:rsidRPr="00C91C5C">
        <w:rPr>
          <w:rFonts w:cs="Times New Roman"/>
          <w:lang w:val="en-GB"/>
        </w:rPr>
        <w:t xml:space="preserve"> </w:t>
      </w:r>
      <w:r w:rsidRPr="00C91C5C">
        <w:rPr>
          <w:rFonts w:cs="Times New Roman"/>
          <w:i/>
          <w:color w:val="000000"/>
          <w:lang w:val="en-GB"/>
        </w:rPr>
        <w:t xml:space="preserve">Rapport sur la </w:t>
      </w:r>
      <w:proofErr w:type="spellStart"/>
      <w:r w:rsidRPr="00C91C5C">
        <w:rPr>
          <w:rFonts w:cs="Times New Roman"/>
          <w:i/>
          <w:color w:val="000000"/>
          <w:lang w:val="en-GB"/>
        </w:rPr>
        <w:t>philosophie</w:t>
      </w:r>
      <w:proofErr w:type="spellEnd"/>
      <w:r w:rsidRPr="00C91C5C">
        <w:rPr>
          <w:rFonts w:cs="Times New Roman"/>
          <w:i/>
          <w:color w:val="000000"/>
          <w:lang w:val="en-GB"/>
        </w:rPr>
        <w:t xml:space="preserve"> </w:t>
      </w:r>
      <w:proofErr w:type="spellStart"/>
      <w:r w:rsidRPr="00C91C5C">
        <w:rPr>
          <w:rFonts w:cs="Times New Roman"/>
          <w:i/>
          <w:color w:val="000000"/>
          <w:lang w:val="en-GB"/>
        </w:rPr>
        <w:t>en</w:t>
      </w:r>
      <w:proofErr w:type="spellEnd"/>
      <w:r w:rsidRPr="00C91C5C">
        <w:rPr>
          <w:rFonts w:cs="Times New Roman"/>
          <w:i/>
          <w:color w:val="000000"/>
          <w:lang w:val="en-GB"/>
        </w:rPr>
        <w:t xml:space="preserve"> France au </w:t>
      </w:r>
      <w:proofErr w:type="spellStart"/>
      <w:r w:rsidRPr="00C91C5C">
        <w:rPr>
          <w:rFonts w:cs="Times New Roman"/>
          <w:i/>
          <w:color w:val="000000"/>
          <w:lang w:val="en-GB"/>
        </w:rPr>
        <w:t>XIXème</w:t>
      </w:r>
      <w:proofErr w:type="spellEnd"/>
      <w:r w:rsidRPr="00C91C5C">
        <w:rPr>
          <w:rFonts w:cs="Times New Roman"/>
          <w:i/>
          <w:color w:val="000000"/>
          <w:lang w:val="en-GB"/>
        </w:rPr>
        <w:t xml:space="preserve"> siècle </w:t>
      </w:r>
      <w:r w:rsidRPr="00C91C5C">
        <w:rPr>
          <w:rFonts w:cs="Times New Roman"/>
          <w:color w:val="000000"/>
          <w:lang w:val="en-GB"/>
        </w:rPr>
        <w:t>(published in 1967, the year of Cousin’s death) had in terms of its critique of Cousin and its redirecting the course of French philosophy toward</w:t>
      </w:r>
      <w:r w:rsidRPr="003D4A9C">
        <w:rPr>
          <w:rFonts w:cs="Times New Roman"/>
          <w:color w:val="000000"/>
          <w:lang w:val="en-GB"/>
        </w:rPr>
        <w:t>s</w:t>
      </w:r>
      <w:r w:rsidRPr="00C91C5C">
        <w:rPr>
          <w:rFonts w:cs="Times New Roman"/>
          <w:color w:val="000000"/>
          <w:lang w:val="en-GB"/>
        </w:rPr>
        <w:t xml:space="preserve"> a more </w:t>
      </w:r>
      <w:proofErr w:type="spellStart"/>
      <w:r w:rsidRPr="00C91C5C">
        <w:rPr>
          <w:rFonts w:cs="Times New Roman"/>
          <w:color w:val="000000"/>
          <w:lang w:val="en-GB"/>
        </w:rPr>
        <w:lastRenderedPageBreak/>
        <w:t>Biranian</w:t>
      </w:r>
      <w:proofErr w:type="spellEnd"/>
      <w:r w:rsidRPr="00C91C5C">
        <w:rPr>
          <w:rFonts w:cs="Times New Roman"/>
          <w:color w:val="000000"/>
          <w:lang w:val="en-GB"/>
        </w:rPr>
        <w:t xml:space="preserve"> </w:t>
      </w:r>
      <w:r>
        <w:rPr>
          <w:rFonts w:cs="Times New Roman"/>
          <w:color w:val="000000"/>
          <w:lang w:val="en-GB"/>
        </w:rPr>
        <w:t>spiritualism</w:t>
      </w:r>
      <w:r w:rsidRPr="00C91C5C">
        <w:rPr>
          <w:rFonts w:cs="Times New Roman"/>
          <w:lang w:val="en-GB"/>
        </w:rPr>
        <w:t xml:space="preserve">, the damage to </w:t>
      </w:r>
      <w:proofErr w:type="spellStart"/>
      <w:r w:rsidRPr="00C91C5C">
        <w:rPr>
          <w:rFonts w:cs="Times New Roman"/>
          <w:lang w:val="en-GB"/>
        </w:rPr>
        <w:t>Biran’s</w:t>
      </w:r>
      <w:proofErr w:type="spellEnd"/>
      <w:r w:rsidRPr="00C91C5C">
        <w:rPr>
          <w:rFonts w:cs="Times New Roman"/>
          <w:lang w:val="en-GB"/>
        </w:rPr>
        <w:t xml:space="preserve"> official reputation had been done. But via </w:t>
      </w:r>
      <w:proofErr w:type="spellStart"/>
      <w:r w:rsidRPr="00C91C5C">
        <w:rPr>
          <w:rFonts w:cs="Times New Roman"/>
          <w:lang w:val="en-GB"/>
        </w:rPr>
        <w:t>Ravaisson’s</w:t>
      </w:r>
      <w:proofErr w:type="spellEnd"/>
      <w:r w:rsidRPr="00C91C5C">
        <w:rPr>
          <w:rFonts w:cs="Times New Roman"/>
          <w:lang w:val="en-GB"/>
        </w:rPr>
        <w:t xml:space="preserve"> work</w:t>
      </w:r>
      <w:r w:rsidRPr="003D4A9C">
        <w:rPr>
          <w:rFonts w:cs="Times New Roman"/>
          <w:lang w:val="en-GB"/>
        </w:rPr>
        <w:t>,</w:t>
      </w:r>
      <w:r w:rsidRPr="00C91C5C">
        <w:rPr>
          <w:rFonts w:cs="Times New Roman"/>
          <w:lang w:val="en-GB"/>
        </w:rPr>
        <w:t xml:space="preserve"> </w:t>
      </w:r>
      <w:proofErr w:type="spellStart"/>
      <w:r w:rsidRPr="00C91C5C">
        <w:rPr>
          <w:rFonts w:cs="Times New Roman"/>
          <w:lang w:val="en-GB"/>
        </w:rPr>
        <w:t>Biranian</w:t>
      </w:r>
      <w:proofErr w:type="spellEnd"/>
      <w:r w:rsidRPr="00C91C5C">
        <w:rPr>
          <w:rFonts w:cs="Times New Roman"/>
          <w:lang w:val="en-GB"/>
        </w:rPr>
        <w:t xml:space="preserve"> philosophy began to live something of a virtual life within the development of French spiritualism.</w:t>
      </w:r>
    </w:p>
    <w:p w:rsidR="00583ED3" w:rsidRPr="00C91C5C" w:rsidRDefault="00583ED3" w:rsidP="00583ED3">
      <w:pPr>
        <w:ind w:firstLine="720"/>
        <w:jc w:val="both"/>
        <w:rPr>
          <w:rFonts w:cs="Times New Roman"/>
          <w:lang w:val="en-GB"/>
        </w:rPr>
      </w:pPr>
      <w:r w:rsidRPr="00C91C5C">
        <w:rPr>
          <w:rFonts w:cs="Times New Roman"/>
          <w:lang w:val="en-GB"/>
        </w:rPr>
        <w:t>As Dunham also points</w:t>
      </w:r>
      <w:r w:rsidRPr="003D4A9C">
        <w:rPr>
          <w:rFonts w:cs="Times New Roman"/>
          <w:lang w:val="en-GB"/>
        </w:rPr>
        <w:t xml:space="preserve"> out</w:t>
      </w:r>
      <w:r w:rsidRPr="00C91C5C">
        <w:rPr>
          <w:rFonts w:cs="Times New Roman"/>
          <w:lang w:val="en-GB"/>
        </w:rPr>
        <w:t xml:space="preserve"> with the mention of Gilles </w:t>
      </w:r>
      <w:proofErr w:type="spellStart"/>
      <w:r w:rsidRPr="00C91C5C">
        <w:rPr>
          <w:rFonts w:cs="Times New Roman"/>
          <w:lang w:val="en-GB"/>
        </w:rPr>
        <w:t>Deleuze’s</w:t>
      </w:r>
      <w:proofErr w:type="spellEnd"/>
      <w:r w:rsidRPr="00C91C5C">
        <w:rPr>
          <w:rFonts w:cs="Times New Roman"/>
          <w:lang w:val="en-GB"/>
        </w:rPr>
        <w:t xml:space="preserve"> last text </w:t>
      </w:r>
      <w:r w:rsidRPr="003D4A9C">
        <w:rPr>
          <w:rFonts w:cs="Times New Roman"/>
          <w:lang w:val="en-GB"/>
        </w:rPr>
        <w:t>‘</w:t>
      </w:r>
      <w:proofErr w:type="spellStart"/>
      <w:r w:rsidRPr="00C91C5C">
        <w:rPr>
          <w:rFonts w:cs="Times New Roman"/>
          <w:i/>
          <w:lang w:val="en-GB"/>
        </w:rPr>
        <w:t>L</w:t>
      </w:r>
      <w:r w:rsidRPr="003D4A9C">
        <w:rPr>
          <w:rFonts w:cs="Times New Roman"/>
          <w:i/>
          <w:lang w:val="en-GB"/>
        </w:rPr>
        <w:t>’</w:t>
      </w:r>
      <w:r w:rsidRPr="00C91C5C">
        <w:rPr>
          <w:rFonts w:cs="Times New Roman"/>
          <w:i/>
          <w:lang w:val="en-GB"/>
        </w:rPr>
        <w:t>Immanence</w:t>
      </w:r>
      <w:proofErr w:type="spellEnd"/>
      <w:r w:rsidRPr="00C91C5C">
        <w:rPr>
          <w:rFonts w:cs="Times New Roman"/>
          <w:i/>
          <w:lang w:val="en-GB"/>
        </w:rPr>
        <w:t xml:space="preserve">: </w:t>
      </w:r>
      <w:proofErr w:type="spellStart"/>
      <w:r w:rsidRPr="00C91C5C">
        <w:rPr>
          <w:rFonts w:cs="Times New Roman"/>
          <w:i/>
          <w:lang w:val="en-GB"/>
        </w:rPr>
        <w:t>une</w:t>
      </w:r>
      <w:proofErr w:type="spellEnd"/>
      <w:r w:rsidRPr="00C91C5C">
        <w:rPr>
          <w:rFonts w:cs="Times New Roman"/>
          <w:i/>
          <w:lang w:val="en-GB"/>
        </w:rPr>
        <w:t xml:space="preserve"> vie</w:t>
      </w:r>
      <w:r>
        <w:rPr>
          <w:rFonts w:cs="Times New Roman"/>
          <w:i/>
          <w:lang w:val="en-GB"/>
        </w:rPr>
        <w:t xml:space="preserve"> </w:t>
      </w:r>
      <w:r w:rsidRPr="00C91C5C">
        <w:rPr>
          <w:rFonts w:cs="Times New Roman"/>
          <w:i/>
          <w:lang w:val="en-GB"/>
        </w:rPr>
        <w:t>...</w:t>
      </w:r>
      <w:r w:rsidRPr="003D4A9C">
        <w:rPr>
          <w:rFonts w:cs="Times New Roman"/>
          <w:lang w:val="en-GB"/>
        </w:rPr>
        <w:t>’</w:t>
      </w:r>
      <w:r w:rsidRPr="00C91C5C">
        <w:rPr>
          <w:rFonts w:cs="Times New Roman"/>
          <w:lang w:val="en-GB"/>
        </w:rPr>
        <w:t xml:space="preserve"> in the intellectual timeline that he has written for this volume, </w:t>
      </w:r>
      <w:proofErr w:type="spellStart"/>
      <w:r w:rsidRPr="00C91C5C">
        <w:rPr>
          <w:rFonts w:cs="Times New Roman"/>
          <w:lang w:val="en-GB"/>
        </w:rPr>
        <w:t>Biran’s</w:t>
      </w:r>
      <w:proofErr w:type="spellEnd"/>
      <w:r w:rsidRPr="00C91C5C">
        <w:rPr>
          <w:rFonts w:cs="Times New Roman"/>
          <w:lang w:val="en-GB"/>
        </w:rPr>
        <w:t xml:space="preserve"> </w:t>
      </w:r>
      <w:proofErr w:type="spellStart"/>
      <w:r w:rsidRPr="00C91C5C">
        <w:rPr>
          <w:rFonts w:cs="Times New Roman"/>
          <w:lang w:val="en-GB"/>
        </w:rPr>
        <w:t>sidelining</w:t>
      </w:r>
      <w:proofErr w:type="spellEnd"/>
      <w:r w:rsidRPr="00C91C5C">
        <w:rPr>
          <w:rFonts w:cs="Times New Roman"/>
          <w:lang w:val="en-GB"/>
        </w:rPr>
        <w:t xml:space="preserve"> is increasingly recognized as erroneous and his influence does indeed rise to the surface</w:t>
      </w:r>
      <w:r w:rsidRPr="003D4A9C">
        <w:rPr>
          <w:rFonts w:cs="Times New Roman"/>
          <w:lang w:val="en-GB"/>
        </w:rPr>
        <w:t xml:space="preserve"> at points</w:t>
      </w:r>
      <w:r w:rsidRPr="00C91C5C">
        <w:rPr>
          <w:rFonts w:cs="Times New Roman"/>
          <w:lang w:val="en-GB"/>
        </w:rPr>
        <w:t xml:space="preserve">. Writing of life itself as a </w:t>
      </w:r>
      <w:r w:rsidRPr="003D4A9C">
        <w:rPr>
          <w:rFonts w:cs="Times New Roman"/>
          <w:lang w:val="en-GB"/>
        </w:rPr>
        <w:t>‘</w:t>
      </w:r>
      <w:r w:rsidRPr="00C91C5C">
        <w:rPr>
          <w:rFonts w:cs="Times New Roman"/>
          <w:lang w:val="en-GB"/>
        </w:rPr>
        <w:t>transcendental field</w:t>
      </w:r>
      <w:r w:rsidRPr="003D4A9C">
        <w:rPr>
          <w:rFonts w:cs="Times New Roman"/>
          <w:lang w:val="en-GB"/>
        </w:rPr>
        <w:t>’,</w:t>
      </w:r>
      <w:r w:rsidRPr="00C91C5C">
        <w:rPr>
          <w:rFonts w:cs="Times New Roman"/>
          <w:lang w:val="en-GB"/>
        </w:rPr>
        <w:t xml:space="preserve"> </w:t>
      </w:r>
      <w:proofErr w:type="spellStart"/>
      <w:r w:rsidRPr="00C91C5C">
        <w:rPr>
          <w:rFonts w:cs="Times New Roman"/>
          <w:lang w:val="en-GB"/>
        </w:rPr>
        <w:t>Deleuze</w:t>
      </w:r>
      <w:proofErr w:type="spellEnd"/>
      <w:r w:rsidRPr="00C91C5C">
        <w:rPr>
          <w:rFonts w:cs="Times New Roman"/>
          <w:lang w:val="en-GB"/>
        </w:rPr>
        <w:t xml:space="preserve"> asks: </w:t>
      </w:r>
      <w:r w:rsidRPr="003D4A9C">
        <w:rPr>
          <w:rFonts w:cs="Times New Roman"/>
          <w:lang w:val="en-GB"/>
        </w:rPr>
        <w:t>‘</w:t>
      </w:r>
      <w:r w:rsidRPr="00C91C5C">
        <w:rPr>
          <w:rFonts w:cs="Times New Roman"/>
          <w:lang w:val="en-GB"/>
        </w:rPr>
        <w:t xml:space="preserve">Indeed did something similar not happen to Maine de </w:t>
      </w:r>
      <w:proofErr w:type="spellStart"/>
      <w:r w:rsidRPr="00C91C5C">
        <w:rPr>
          <w:rFonts w:cs="Times New Roman"/>
          <w:lang w:val="en-GB"/>
        </w:rPr>
        <w:t>Biran</w:t>
      </w:r>
      <w:proofErr w:type="spellEnd"/>
      <w:r w:rsidRPr="00C91C5C">
        <w:rPr>
          <w:rFonts w:cs="Times New Roman"/>
          <w:lang w:val="en-GB"/>
        </w:rPr>
        <w:t xml:space="preserve"> in his </w:t>
      </w:r>
      <w:r w:rsidRPr="003D4A9C">
        <w:rPr>
          <w:rFonts w:cs="Times New Roman"/>
          <w:lang w:val="en-GB"/>
        </w:rPr>
        <w:t>“</w:t>
      </w:r>
      <w:r w:rsidRPr="00C91C5C">
        <w:rPr>
          <w:rFonts w:cs="Times New Roman"/>
          <w:lang w:val="en-GB"/>
        </w:rPr>
        <w:t>later philosophical project</w:t>
      </w:r>
      <w:r w:rsidRPr="003D4A9C">
        <w:rPr>
          <w:rFonts w:cs="Times New Roman"/>
          <w:lang w:val="en-GB"/>
        </w:rPr>
        <w:t>”</w:t>
      </w:r>
      <w:r w:rsidRPr="00C91C5C">
        <w:rPr>
          <w:rFonts w:cs="Times New Roman"/>
          <w:lang w:val="en-GB"/>
        </w:rPr>
        <w:t xml:space="preserve"> (which was too exhausted to end well), when he discovered beneath the transcendence of effort </w:t>
      </w:r>
      <w:r w:rsidRPr="00C91C5C">
        <w:rPr>
          <w:rFonts w:cs="Times New Roman"/>
          <w:i/>
          <w:lang w:val="en-GB"/>
        </w:rPr>
        <w:t>a life</w:t>
      </w:r>
      <w:r w:rsidRPr="00C91C5C">
        <w:rPr>
          <w:rFonts w:cs="Times New Roman"/>
          <w:lang w:val="en-GB"/>
        </w:rPr>
        <w:t>, absolute and immanent? The transcendental field is defined by the plane of immanence, and the plane of immanence by a life.</w:t>
      </w:r>
      <w:r w:rsidRPr="003D4A9C">
        <w:rPr>
          <w:rFonts w:cs="Times New Roman"/>
          <w:lang w:val="en-GB"/>
        </w:rPr>
        <w:t>’</w:t>
      </w:r>
      <w:r w:rsidRPr="00C91C5C">
        <w:rPr>
          <w:rStyle w:val="FootnoteReference"/>
          <w:rFonts w:cs="Times New Roman"/>
          <w:lang w:val="en-GB"/>
        </w:rPr>
        <w:footnoteReference w:id="18"/>
      </w:r>
      <w:r w:rsidRPr="00C91C5C">
        <w:rPr>
          <w:rFonts w:cs="Times New Roman"/>
          <w:lang w:val="en-GB"/>
        </w:rPr>
        <w:t xml:space="preserve"> It is indeed significant that in the last text he composed in his lifetime, </w:t>
      </w:r>
      <w:proofErr w:type="spellStart"/>
      <w:r w:rsidRPr="00C91C5C">
        <w:rPr>
          <w:rFonts w:cs="Times New Roman"/>
          <w:lang w:val="en-GB"/>
        </w:rPr>
        <w:t>Deleuze</w:t>
      </w:r>
      <w:proofErr w:type="spellEnd"/>
      <w:r w:rsidRPr="00C91C5C">
        <w:rPr>
          <w:rFonts w:cs="Times New Roman"/>
          <w:lang w:val="en-GB"/>
        </w:rPr>
        <w:t xml:space="preserve">, himself exhausted, reflecting on the central themes of his life’s work, transcendental empiricism, immanence, the virtual and life itself, </w:t>
      </w:r>
      <w:r>
        <w:rPr>
          <w:rFonts w:cs="Times New Roman"/>
          <w:lang w:val="en-GB"/>
        </w:rPr>
        <w:t>turns himself</w:t>
      </w:r>
      <w:r w:rsidRPr="00C91C5C">
        <w:rPr>
          <w:rFonts w:cs="Times New Roman"/>
          <w:lang w:val="en-GB"/>
        </w:rPr>
        <w:t xml:space="preserve"> to Maine de </w:t>
      </w:r>
      <w:proofErr w:type="spellStart"/>
      <w:r w:rsidRPr="00C91C5C">
        <w:rPr>
          <w:rFonts w:cs="Times New Roman"/>
          <w:lang w:val="en-GB"/>
        </w:rPr>
        <w:t>Biran’s</w:t>
      </w:r>
      <w:proofErr w:type="spellEnd"/>
      <w:r w:rsidRPr="00C91C5C">
        <w:rPr>
          <w:rFonts w:cs="Times New Roman"/>
          <w:lang w:val="en-GB"/>
        </w:rPr>
        <w:t xml:space="preserve"> own final project.</w:t>
      </w:r>
    </w:p>
    <w:p w:rsidR="00583ED3" w:rsidRPr="00C91C5C" w:rsidRDefault="00583ED3" w:rsidP="00583ED3">
      <w:pPr>
        <w:jc w:val="both"/>
        <w:rPr>
          <w:rFonts w:cs="Times New Roman"/>
          <w:lang w:val="en-GB"/>
        </w:rPr>
      </w:pPr>
    </w:p>
    <w:p w:rsidR="00583ED3" w:rsidRPr="00C91C5C" w:rsidRDefault="00583ED3" w:rsidP="00583ED3">
      <w:pPr>
        <w:jc w:val="both"/>
        <w:rPr>
          <w:rFonts w:cs="Times New Roman"/>
          <w:lang w:val="en-GB"/>
        </w:rPr>
      </w:pPr>
      <w:r w:rsidRPr="00C91C5C">
        <w:rPr>
          <w:rFonts w:cs="Times New Roman"/>
          <w:lang w:val="en-GB"/>
        </w:rPr>
        <w:t xml:space="preserve">Pierre </w:t>
      </w:r>
      <w:proofErr w:type="spellStart"/>
      <w:r w:rsidRPr="00C91C5C">
        <w:rPr>
          <w:rFonts w:cs="Times New Roman"/>
          <w:lang w:val="en-GB"/>
        </w:rPr>
        <w:t>Kerszberg</w:t>
      </w:r>
      <w:proofErr w:type="spellEnd"/>
      <w:r w:rsidRPr="00C91C5C">
        <w:rPr>
          <w:rFonts w:cs="Times New Roman"/>
          <w:lang w:val="en-GB"/>
        </w:rPr>
        <w:t xml:space="preserve"> turns to Maine de </w:t>
      </w:r>
      <w:proofErr w:type="spellStart"/>
      <w:r w:rsidRPr="00C91C5C">
        <w:rPr>
          <w:rFonts w:cs="Times New Roman"/>
          <w:lang w:val="en-GB"/>
        </w:rPr>
        <w:t>Biran’s</w:t>
      </w:r>
      <w:proofErr w:type="spellEnd"/>
      <w:r w:rsidRPr="00C91C5C">
        <w:rPr>
          <w:rFonts w:cs="Times New Roman"/>
          <w:lang w:val="en-GB"/>
        </w:rPr>
        <w:t xml:space="preserve"> role as one of the founders, </w:t>
      </w:r>
      <w:proofErr w:type="spellStart"/>
      <w:r w:rsidRPr="00C91C5C">
        <w:rPr>
          <w:rFonts w:cs="Times New Roman"/>
          <w:i/>
          <w:lang w:val="en-GB"/>
        </w:rPr>
        <w:t>avant</w:t>
      </w:r>
      <w:proofErr w:type="spellEnd"/>
      <w:r w:rsidRPr="00C91C5C">
        <w:rPr>
          <w:rFonts w:cs="Times New Roman"/>
          <w:i/>
          <w:lang w:val="en-GB"/>
        </w:rPr>
        <w:t xml:space="preserve"> la </w:t>
      </w:r>
      <w:proofErr w:type="spellStart"/>
      <w:r w:rsidRPr="00C91C5C">
        <w:rPr>
          <w:rFonts w:cs="Times New Roman"/>
          <w:i/>
          <w:lang w:val="en-GB"/>
        </w:rPr>
        <w:t>lettre</w:t>
      </w:r>
      <w:proofErr w:type="spellEnd"/>
      <w:r w:rsidRPr="00C91C5C">
        <w:rPr>
          <w:rFonts w:cs="Times New Roman"/>
          <w:lang w:val="en-GB"/>
        </w:rPr>
        <w:t>, of that other current of twentieth-century French philosophy</w:t>
      </w:r>
      <w:r w:rsidRPr="003D4A9C">
        <w:rPr>
          <w:rFonts w:cs="Times New Roman"/>
          <w:lang w:val="en-GB"/>
        </w:rPr>
        <w:t>:</w:t>
      </w:r>
      <w:r w:rsidRPr="00C91C5C">
        <w:rPr>
          <w:rFonts w:cs="Times New Roman"/>
          <w:lang w:val="en-GB"/>
        </w:rPr>
        <w:t xml:space="preserve"> phenomenology. As </w:t>
      </w:r>
      <w:proofErr w:type="spellStart"/>
      <w:r w:rsidRPr="00C91C5C">
        <w:rPr>
          <w:rFonts w:cs="Times New Roman"/>
          <w:lang w:val="en-GB"/>
        </w:rPr>
        <w:t>Kerszberg</w:t>
      </w:r>
      <w:proofErr w:type="spellEnd"/>
      <w:r w:rsidRPr="00C91C5C">
        <w:rPr>
          <w:rFonts w:cs="Times New Roman"/>
          <w:lang w:val="en-GB"/>
        </w:rPr>
        <w:t xml:space="preserve"> notes at the beginning of his chapter, both Merleau-Ponty and Michel Henry considered Maine de </w:t>
      </w:r>
      <w:proofErr w:type="spellStart"/>
      <w:r w:rsidRPr="00C91C5C">
        <w:rPr>
          <w:rFonts w:cs="Times New Roman"/>
          <w:lang w:val="en-GB"/>
        </w:rPr>
        <w:t>Biran’s</w:t>
      </w:r>
      <w:proofErr w:type="spellEnd"/>
      <w:r w:rsidRPr="00C91C5C">
        <w:rPr>
          <w:rFonts w:cs="Times New Roman"/>
          <w:lang w:val="en-GB"/>
        </w:rPr>
        <w:t xml:space="preserve"> philosophy to be phenomenological in nature. Between the two (chronologically), </w:t>
      </w:r>
      <w:proofErr w:type="spellStart"/>
      <w:r w:rsidRPr="00C91C5C">
        <w:rPr>
          <w:rFonts w:cs="Times New Roman"/>
          <w:lang w:val="en-GB"/>
        </w:rPr>
        <w:t>Biran’s</w:t>
      </w:r>
      <w:proofErr w:type="spellEnd"/>
      <w:r w:rsidRPr="00C91C5C">
        <w:rPr>
          <w:rFonts w:cs="Times New Roman"/>
          <w:lang w:val="en-GB"/>
        </w:rPr>
        <w:t xml:space="preserve"> thought also swells the pages of Paul </w:t>
      </w:r>
      <w:proofErr w:type="spellStart"/>
      <w:r w:rsidRPr="00C91C5C">
        <w:rPr>
          <w:rFonts w:cs="Times New Roman"/>
          <w:lang w:val="en-GB"/>
        </w:rPr>
        <w:t>Ricoeur’s</w:t>
      </w:r>
      <w:proofErr w:type="spellEnd"/>
      <w:r w:rsidRPr="00C91C5C">
        <w:rPr>
          <w:rFonts w:cs="Times New Roman"/>
          <w:lang w:val="en-GB"/>
        </w:rPr>
        <w:t xml:space="preserve"> </w:t>
      </w:r>
      <w:r w:rsidRPr="00C91C5C">
        <w:rPr>
          <w:rFonts w:cs="Times New Roman"/>
          <w:i/>
          <w:lang w:val="en-GB"/>
        </w:rPr>
        <w:t>Freedom and Nature</w:t>
      </w:r>
      <w:r w:rsidRPr="00C91C5C">
        <w:rPr>
          <w:rFonts w:cs="Times New Roman"/>
          <w:lang w:val="en-GB"/>
        </w:rPr>
        <w:t xml:space="preserve"> (1950)</w:t>
      </w:r>
      <w:r w:rsidRPr="003D4A9C">
        <w:rPr>
          <w:rFonts w:cs="Times New Roman"/>
          <w:lang w:val="en-GB"/>
        </w:rPr>
        <w:t>.</w:t>
      </w:r>
      <w:r w:rsidRPr="00C91C5C">
        <w:rPr>
          <w:rFonts w:cs="Times New Roman"/>
          <w:lang w:val="en-GB"/>
        </w:rPr>
        <w:t xml:space="preserve"> Merleau-Ponty not only considered </w:t>
      </w:r>
      <w:proofErr w:type="spellStart"/>
      <w:r w:rsidRPr="00C91C5C">
        <w:rPr>
          <w:rFonts w:cs="Times New Roman"/>
          <w:lang w:val="en-GB"/>
        </w:rPr>
        <w:t>Biran’s</w:t>
      </w:r>
      <w:proofErr w:type="spellEnd"/>
      <w:r w:rsidRPr="00C91C5C">
        <w:rPr>
          <w:rFonts w:cs="Times New Roman"/>
          <w:lang w:val="en-GB"/>
        </w:rPr>
        <w:t xml:space="preserve"> work to be a precursor to the phenomenology of the lived body for, but he also </w:t>
      </w:r>
      <w:r w:rsidRPr="00C91C5C">
        <w:rPr>
          <w:rFonts w:cs="Times New Roman"/>
          <w:lang w:val="en-GB"/>
        </w:rPr>
        <w:lastRenderedPageBreak/>
        <w:t xml:space="preserve">considered </w:t>
      </w:r>
      <w:proofErr w:type="spellStart"/>
      <w:r w:rsidRPr="00C91C5C">
        <w:rPr>
          <w:rFonts w:cs="Times New Roman"/>
          <w:lang w:val="en-GB"/>
        </w:rPr>
        <w:t>Biran</w:t>
      </w:r>
      <w:proofErr w:type="spellEnd"/>
      <w:r w:rsidRPr="00C91C5C">
        <w:rPr>
          <w:rFonts w:cs="Times New Roman"/>
          <w:lang w:val="en-GB"/>
        </w:rPr>
        <w:t xml:space="preserve"> to be an anticipation of phenomenology insofar as he did not acknowledge </w:t>
      </w:r>
      <w:r w:rsidRPr="003D4A9C">
        <w:rPr>
          <w:rFonts w:cs="Times New Roman"/>
          <w:lang w:val="en-GB"/>
        </w:rPr>
        <w:t>n</w:t>
      </w:r>
      <w:r w:rsidRPr="00C91C5C">
        <w:rPr>
          <w:rFonts w:cs="Times New Roman"/>
          <w:lang w:val="en-GB"/>
        </w:rPr>
        <w:t xml:space="preserve">or was </w:t>
      </w:r>
      <w:r w:rsidRPr="003D4A9C">
        <w:rPr>
          <w:rFonts w:cs="Times New Roman"/>
          <w:lang w:val="en-GB"/>
        </w:rPr>
        <w:t>‘</w:t>
      </w:r>
      <w:r w:rsidRPr="00C91C5C">
        <w:rPr>
          <w:rFonts w:cs="Times New Roman"/>
          <w:lang w:val="en-GB"/>
        </w:rPr>
        <w:t>indifferent</w:t>
      </w:r>
      <w:r w:rsidRPr="003D4A9C">
        <w:rPr>
          <w:rFonts w:cs="Times New Roman"/>
          <w:lang w:val="en-GB"/>
        </w:rPr>
        <w:t>’</w:t>
      </w:r>
      <w:r w:rsidRPr="00C91C5C">
        <w:rPr>
          <w:rFonts w:cs="Times New Roman"/>
          <w:lang w:val="en-GB"/>
        </w:rPr>
        <w:t xml:space="preserve"> to the distinction between interior and exterior. As Merleau-Ponty writes in his lectures on </w:t>
      </w:r>
      <w:r w:rsidRPr="003D4A9C">
        <w:rPr>
          <w:rFonts w:cs="Times New Roman"/>
          <w:lang w:val="en-GB"/>
        </w:rPr>
        <w:t>‘</w:t>
      </w:r>
      <w:r w:rsidRPr="00C91C5C">
        <w:rPr>
          <w:rFonts w:cs="Times New Roman"/>
          <w:lang w:val="en-GB"/>
        </w:rPr>
        <w:t xml:space="preserve">The Union of the Soul and the Body in Malebranche, </w:t>
      </w:r>
      <w:proofErr w:type="spellStart"/>
      <w:r w:rsidRPr="00C91C5C">
        <w:rPr>
          <w:rFonts w:cs="Times New Roman"/>
          <w:lang w:val="en-GB"/>
        </w:rPr>
        <w:t>Biran</w:t>
      </w:r>
      <w:proofErr w:type="spellEnd"/>
      <w:r w:rsidRPr="00C91C5C">
        <w:rPr>
          <w:rFonts w:cs="Times New Roman"/>
          <w:lang w:val="en-GB"/>
        </w:rPr>
        <w:t xml:space="preserve"> and Bergson</w:t>
      </w:r>
      <w:r w:rsidRPr="003D4A9C">
        <w:rPr>
          <w:rFonts w:cs="Times New Roman"/>
          <w:lang w:val="en-GB"/>
        </w:rPr>
        <w:t>’</w:t>
      </w:r>
      <w:r w:rsidRPr="00C91C5C">
        <w:rPr>
          <w:rFonts w:cs="Times New Roman"/>
          <w:lang w:val="en-GB"/>
        </w:rPr>
        <w:t xml:space="preserve">, given at the </w:t>
      </w:r>
      <w:proofErr w:type="spellStart"/>
      <w:r w:rsidRPr="00C91C5C">
        <w:rPr>
          <w:rFonts w:cs="Times New Roman"/>
          <w:lang w:val="en-GB"/>
        </w:rPr>
        <w:t>École</w:t>
      </w:r>
      <w:proofErr w:type="spellEnd"/>
      <w:r w:rsidRPr="00C91C5C">
        <w:rPr>
          <w:rFonts w:cs="Times New Roman"/>
          <w:lang w:val="en-GB"/>
        </w:rPr>
        <w:t xml:space="preserve"> </w:t>
      </w:r>
      <w:proofErr w:type="spellStart"/>
      <w:r w:rsidRPr="00C91C5C">
        <w:rPr>
          <w:rFonts w:cs="Times New Roman"/>
          <w:lang w:val="en-GB"/>
        </w:rPr>
        <w:t>Normale</w:t>
      </w:r>
      <w:proofErr w:type="spellEnd"/>
      <w:r w:rsidRPr="00C91C5C">
        <w:rPr>
          <w:rFonts w:cs="Times New Roman"/>
          <w:lang w:val="en-GB"/>
        </w:rPr>
        <w:t xml:space="preserve"> </w:t>
      </w:r>
      <w:proofErr w:type="spellStart"/>
      <w:r w:rsidRPr="00C91C5C">
        <w:rPr>
          <w:rFonts w:cs="Times New Roman"/>
          <w:lang w:val="en-GB"/>
        </w:rPr>
        <w:t>Supérieure</w:t>
      </w:r>
      <w:proofErr w:type="spellEnd"/>
      <w:r w:rsidRPr="00C91C5C">
        <w:rPr>
          <w:rFonts w:cs="Times New Roman"/>
          <w:lang w:val="en-GB"/>
        </w:rPr>
        <w:t xml:space="preserve"> in 1947</w:t>
      </w:r>
      <w:r w:rsidRPr="003D4A9C">
        <w:rPr>
          <w:rFonts w:cs="Times New Roman"/>
          <w:lang w:val="en-GB"/>
        </w:rPr>
        <w:t>–19</w:t>
      </w:r>
      <w:r w:rsidRPr="00C91C5C">
        <w:rPr>
          <w:rFonts w:cs="Times New Roman"/>
          <w:lang w:val="en-GB"/>
        </w:rPr>
        <w:t>48:</w:t>
      </w:r>
    </w:p>
    <w:p w:rsidR="00583ED3" w:rsidRPr="00C91C5C" w:rsidRDefault="00583ED3" w:rsidP="00583ED3">
      <w:pPr>
        <w:ind w:left="720"/>
        <w:jc w:val="both"/>
        <w:rPr>
          <w:rFonts w:cs="Times New Roman"/>
          <w:lang w:val="en-GB"/>
        </w:rPr>
      </w:pPr>
      <w:proofErr w:type="spellStart"/>
      <w:r w:rsidRPr="00C91C5C">
        <w:rPr>
          <w:rFonts w:cs="Times New Roman"/>
          <w:lang w:val="en-GB"/>
        </w:rPr>
        <w:t>Biran</w:t>
      </w:r>
      <w:proofErr w:type="spellEnd"/>
      <w:r w:rsidRPr="00C91C5C">
        <w:rPr>
          <w:rFonts w:cs="Times New Roman"/>
          <w:lang w:val="en-GB"/>
        </w:rPr>
        <w:t xml:space="preserve"> did not reduce consciousness to </w:t>
      </w:r>
      <w:proofErr w:type="spellStart"/>
      <w:r w:rsidRPr="00C91C5C">
        <w:rPr>
          <w:rFonts w:cs="Times New Roman"/>
          <w:lang w:val="en-GB"/>
        </w:rPr>
        <w:t>motoricity</w:t>
      </w:r>
      <w:proofErr w:type="spellEnd"/>
      <w:r w:rsidRPr="00C91C5C">
        <w:rPr>
          <w:rFonts w:cs="Times New Roman"/>
          <w:lang w:val="en-GB"/>
        </w:rPr>
        <w:t xml:space="preserve">, but identified </w:t>
      </w:r>
      <w:proofErr w:type="spellStart"/>
      <w:r w:rsidRPr="00C91C5C">
        <w:rPr>
          <w:rFonts w:cs="Times New Roman"/>
          <w:lang w:val="en-GB"/>
        </w:rPr>
        <w:t>motoricity</w:t>
      </w:r>
      <w:proofErr w:type="spellEnd"/>
      <w:r w:rsidRPr="00C91C5C">
        <w:rPr>
          <w:rFonts w:cs="Times New Roman"/>
          <w:lang w:val="en-GB"/>
        </w:rPr>
        <w:t xml:space="preserve"> and consciousness. The primitive fact is consciousness of an irreducible relation between two terms themselves both irreducible. It’s not consciousness becoming movement, but consciousness reverberating in movements. This is neither an interior nor an exterior fact: it is consciousness of self as a relationship between </w:t>
      </w:r>
      <w:proofErr w:type="gramStart"/>
      <w:r w:rsidRPr="00C91C5C">
        <w:rPr>
          <w:rFonts w:cs="Times New Roman"/>
          <w:lang w:val="en-GB"/>
        </w:rPr>
        <w:t>an I</w:t>
      </w:r>
      <w:proofErr w:type="gramEnd"/>
      <w:r w:rsidRPr="00C91C5C">
        <w:rPr>
          <w:rFonts w:cs="Times New Roman"/>
          <w:lang w:val="en-GB"/>
        </w:rPr>
        <w:t xml:space="preserve"> and an other term. It’s not a question of an empiricist philosophy that would fill consciousness with muscular facts, but of a philosophy that recognizes a certain antithesis, that of the subject and the term that bears its initiatives [the body], as </w:t>
      </w:r>
      <w:proofErr w:type="spellStart"/>
      <w:r w:rsidRPr="00C91C5C">
        <w:rPr>
          <w:rFonts w:cs="Times New Roman"/>
          <w:lang w:val="en-GB"/>
        </w:rPr>
        <w:t>originary</w:t>
      </w:r>
      <w:proofErr w:type="spellEnd"/>
      <w:r w:rsidRPr="00C91C5C">
        <w:rPr>
          <w:rFonts w:cs="Times New Roman"/>
          <w:lang w:val="en-GB"/>
        </w:rPr>
        <w:t>.</w:t>
      </w:r>
      <w:r w:rsidRPr="00C91C5C">
        <w:rPr>
          <w:rStyle w:val="FootnoteReference"/>
          <w:rFonts w:cs="Times New Roman"/>
          <w:lang w:val="en-GB"/>
        </w:rPr>
        <w:footnoteReference w:id="19"/>
      </w:r>
    </w:p>
    <w:p w:rsidR="00583ED3" w:rsidRPr="00C91C5C" w:rsidRDefault="00583ED3" w:rsidP="00583ED3">
      <w:pPr>
        <w:jc w:val="both"/>
        <w:rPr>
          <w:rFonts w:cs="Times New Roman"/>
          <w:lang w:val="en-GB"/>
        </w:rPr>
      </w:pPr>
      <w:proofErr w:type="spellStart"/>
      <w:r w:rsidRPr="00C91C5C">
        <w:rPr>
          <w:rFonts w:cs="Times New Roman"/>
          <w:lang w:val="en-GB"/>
        </w:rPr>
        <w:t>Biran’s</w:t>
      </w:r>
      <w:proofErr w:type="spellEnd"/>
      <w:r w:rsidRPr="00C91C5C">
        <w:rPr>
          <w:rFonts w:cs="Times New Roman"/>
          <w:lang w:val="en-GB"/>
        </w:rPr>
        <w:t xml:space="preserve"> understanding of the subject thus bears an affinity to the idea of the embodied subject that Merleau-Ponty had developed in </w:t>
      </w:r>
      <w:r w:rsidRPr="00C91C5C">
        <w:rPr>
          <w:rFonts w:cs="Times New Roman"/>
          <w:i/>
          <w:lang w:val="en-GB"/>
        </w:rPr>
        <w:t>Phenomenology of Perception</w:t>
      </w:r>
      <w:r w:rsidRPr="00C91C5C">
        <w:rPr>
          <w:rFonts w:cs="Times New Roman"/>
          <w:lang w:val="en-GB"/>
        </w:rPr>
        <w:t xml:space="preserve"> and that he would continue to develop throughout his life. We can see why </w:t>
      </w:r>
      <w:proofErr w:type="spellStart"/>
      <w:r w:rsidRPr="00C91C5C">
        <w:rPr>
          <w:rFonts w:cs="Times New Roman"/>
          <w:lang w:val="en-GB"/>
        </w:rPr>
        <w:t>Merleau-Ponty</w:t>
      </w:r>
      <w:proofErr w:type="spellEnd"/>
      <w:r w:rsidRPr="00C91C5C">
        <w:rPr>
          <w:rFonts w:cs="Times New Roman"/>
          <w:lang w:val="en-GB"/>
        </w:rPr>
        <w:t xml:space="preserve"> considered </w:t>
      </w:r>
      <w:proofErr w:type="spellStart"/>
      <w:r w:rsidRPr="00C91C5C">
        <w:rPr>
          <w:rFonts w:cs="Times New Roman"/>
          <w:lang w:val="en-GB"/>
        </w:rPr>
        <w:t>Biran’s</w:t>
      </w:r>
      <w:proofErr w:type="spellEnd"/>
      <w:r w:rsidRPr="00C91C5C">
        <w:rPr>
          <w:rFonts w:cs="Times New Roman"/>
          <w:lang w:val="en-GB"/>
        </w:rPr>
        <w:t xml:space="preserve"> philosophy an anticipation of phenomenology in its </w:t>
      </w:r>
      <w:r w:rsidRPr="003D4A9C">
        <w:rPr>
          <w:rFonts w:cs="Times New Roman"/>
          <w:lang w:val="en-GB"/>
        </w:rPr>
        <w:t>‘</w:t>
      </w:r>
      <w:r w:rsidRPr="00C91C5C">
        <w:rPr>
          <w:rFonts w:cs="Times New Roman"/>
          <w:lang w:val="en-GB"/>
        </w:rPr>
        <w:t>identification of absolute objectivity with absolute subjectivity</w:t>
      </w:r>
      <w:r w:rsidRPr="003D4A9C">
        <w:rPr>
          <w:rFonts w:cs="Times New Roman"/>
          <w:lang w:val="en-GB"/>
        </w:rPr>
        <w:t>’</w:t>
      </w:r>
      <w:r w:rsidRPr="00C91C5C">
        <w:rPr>
          <w:rFonts w:cs="Times New Roman"/>
          <w:lang w:val="en-GB"/>
        </w:rPr>
        <w:t>.</w:t>
      </w:r>
      <w:r w:rsidRPr="00C91C5C">
        <w:rPr>
          <w:rStyle w:val="FootnoteReference"/>
          <w:rFonts w:cs="Times New Roman"/>
          <w:lang w:val="en-GB"/>
        </w:rPr>
        <w:footnoteReference w:id="20"/>
      </w:r>
    </w:p>
    <w:p w:rsidR="00583ED3" w:rsidRPr="00C91C5C" w:rsidRDefault="00583ED3" w:rsidP="00583ED3">
      <w:pPr>
        <w:ind w:firstLine="720"/>
        <w:jc w:val="both"/>
        <w:rPr>
          <w:rFonts w:cs="Times New Roman"/>
          <w:lang w:val="en-GB"/>
        </w:rPr>
      </w:pPr>
      <w:proofErr w:type="spellStart"/>
      <w:r w:rsidRPr="00C91C5C">
        <w:rPr>
          <w:rFonts w:cs="Times New Roman"/>
          <w:lang w:val="en-GB"/>
        </w:rPr>
        <w:t>Biran’s</w:t>
      </w:r>
      <w:proofErr w:type="spellEnd"/>
      <w:r w:rsidRPr="00C91C5C">
        <w:rPr>
          <w:rFonts w:cs="Times New Roman"/>
          <w:lang w:val="en-GB"/>
        </w:rPr>
        <w:t xml:space="preserve"> theory of consciousness, which Merleau-Ponty sketches out in his lecture, cited above, is grounded in the observation of the </w:t>
      </w:r>
      <w:proofErr w:type="spellStart"/>
      <w:r w:rsidRPr="00C91C5C">
        <w:rPr>
          <w:rFonts w:cs="Times New Roman"/>
          <w:lang w:val="en-GB"/>
        </w:rPr>
        <w:t>apodicticity</w:t>
      </w:r>
      <w:proofErr w:type="spellEnd"/>
      <w:r w:rsidRPr="00C91C5C">
        <w:rPr>
          <w:rFonts w:cs="Times New Roman"/>
          <w:lang w:val="en-GB"/>
        </w:rPr>
        <w:t xml:space="preserve"> of what </w:t>
      </w:r>
      <w:proofErr w:type="spellStart"/>
      <w:r w:rsidRPr="00C91C5C">
        <w:rPr>
          <w:rFonts w:cs="Times New Roman"/>
          <w:lang w:val="en-GB"/>
        </w:rPr>
        <w:t>Biran</w:t>
      </w:r>
      <w:proofErr w:type="spellEnd"/>
      <w:r w:rsidRPr="00C91C5C">
        <w:rPr>
          <w:rFonts w:cs="Times New Roman"/>
          <w:lang w:val="en-GB"/>
        </w:rPr>
        <w:t xml:space="preserve"> </w:t>
      </w:r>
      <w:r w:rsidRPr="00C91C5C">
        <w:rPr>
          <w:rFonts w:cs="Times New Roman"/>
          <w:lang w:val="en-GB"/>
        </w:rPr>
        <w:lastRenderedPageBreak/>
        <w:t xml:space="preserve">calls the </w:t>
      </w:r>
      <w:r w:rsidRPr="003D4A9C">
        <w:rPr>
          <w:rFonts w:cs="Times New Roman"/>
          <w:lang w:val="en-GB"/>
        </w:rPr>
        <w:t>‘</w:t>
      </w:r>
      <w:r w:rsidRPr="00C91C5C">
        <w:rPr>
          <w:rFonts w:cs="Times New Roman"/>
          <w:lang w:val="en-GB"/>
        </w:rPr>
        <w:t>primitive fact</w:t>
      </w:r>
      <w:r w:rsidRPr="003D4A9C">
        <w:rPr>
          <w:rFonts w:cs="Times New Roman"/>
          <w:lang w:val="en-GB"/>
        </w:rPr>
        <w:t>’</w:t>
      </w:r>
      <w:r w:rsidRPr="00C91C5C">
        <w:rPr>
          <w:rFonts w:cs="Times New Roman"/>
          <w:lang w:val="en-GB"/>
        </w:rPr>
        <w:t xml:space="preserve"> (</w:t>
      </w:r>
      <w:r w:rsidRPr="00C91C5C">
        <w:rPr>
          <w:rFonts w:cs="Times New Roman"/>
          <w:i/>
          <w:lang w:val="en-GB"/>
        </w:rPr>
        <w:t xml:space="preserve">fait </w:t>
      </w:r>
      <w:proofErr w:type="spellStart"/>
      <w:r w:rsidRPr="00C91C5C">
        <w:rPr>
          <w:rFonts w:cs="Times New Roman"/>
          <w:i/>
          <w:lang w:val="en-GB"/>
        </w:rPr>
        <w:t>primitif</w:t>
      </w:r>
      <w:proofErr w:type="spellEnd"/>
      <w:r w:rsidRPr="00C91C5C">
        <w:rPr>
          <w:rFonts w:cs="Times New Roman"/>
          <w:lang w:val="en-GB"/>
        </w:rPr>
        <w:t xml:space="preserve">): </w:t>
      </w:r>
      <w:r w:rsidRPr="003D4A9C">
        <w:rPr>
          <w:rFonts w:cs="Times New Roman"/>
          <w:lang w:val="en-GB"/>
        </w:rPr>
        <w:t>‘</w:t>
      </w:r>
      <w:r w:rsidRPr="00C91C5C">
        <w:rPr>
          <w:rFonts w:cs="Times New Roman"/>
          <w:lang w:val="en-GB"/>
        </w:rPr>
        <w:t xml:space="preserve">I observe within myself a remarkable psychological fact that gives consistency and persistence to the self: voluntary effort, which reveals the indissoluble link between will and consciousness </w:t>
      </w:r>
      <w:r>
        <w:rPr>
          <w:rFonts w:cs="Times New Roman"/>
          <w:lang w:val="en-GB"/>
        </w:rPr>
        <w:t>...</w:t>
      </w:r>
      <w:r w:rsidRPr="00C91C5C">
        <w:rPr>
          <w:rFonts w:cs="Times New Roman"/>
          <w:lang w:val="en-GB"/>
        </w:rPr>
        <w:t xml:space="preserve"> voluntary effort is a hyper</w:t>
      </w:r>
      <w:r w:rsidRPr="003D4A9C">
        <w:rPr>
          <w:rFonts w:cs="Times New Roman"/>
          <w:lang w:val="en-GB"/>
        </w:rPr>
        <w:t>-</w:t>
      </w:r>
      <w:r w:rsidRPr="00C91C5C">
        <w:rPr>
          <w:rFonts w:cs="Times New Roman"/>
          <w:lang w:val="en-GB"/>
        </w:rPr>
        <w:t xml:space="preserve">organic force to which only inner experience is </w:t>
      </w:r>
      <w:r w:rsidRPr="008D0E06">
        <w:rPr>
          <w:rFonts w:cs="Times New Roman"/>
          <w:lang w:val="en-GB"/>
        </w:rPr>
        <w:t>witness</w:t>
      </w:r>
      <w:r w:rsidRPr="00C91C5C">
        <w:rPr>
          <w:rFonts w:cs="Times New Roman"/>
          <w:lang w:val="en-GB"/>
        </w:rPr>
        <w:t>.</w:t>
      </w:r>
      <w:r w:rsidRPr="003D4A9C">
        <w:rPr>
          <w:rFonts w:cs="Times New Roman"/>
          <w:lang w:val="en-GB"/>
        </w:rPr>
        <w:t>’</w:t>
      </w:r>
      <w:r w:rsidRPr="00C91C5C">
        <w:rPr>
          <w:rStyle w:val="FootnoteReference"/>
          <w:rFonts w:cs="Times New Roman"/>
          <w:lang w:val="en-GB"/>
        </w:rPr>
        <w:footnoteReference w:id="21"/>
      </w:r>
      <w:r w:rsidRPr="00C91C5C">
        <w:rPr>
          <w:rFonts w:cs="Times New Roman"/>
          <w:lang w:val="en-GB"/>
        </w:rPr>
        <w:t xml:space="preserve"> Around six years prior to </w:t>
      </w:r>
      <w:proofErr w:type="spellStart"/>
      <w:r w:rsidRPr="00C91C5C">
        <w:rPr>
          <w:rFonts w:cs="Times New Roman"/>
          <w:lang w:val="en-GB"/>
        </w:rPr>
        <w:t>Merleau-Ponty’s</w:t>
      </w:r>
      <w:proofErr w:type="spellEnd"/>
      <w:r w:rsidRPr="00C91C5C">
        <w:rPr>
          <w:rFonts w:cs="Times New Roman"/>
          <w:lang w:val="en-GB"/>
        </w:rPr>
        <w:t xml:space="preserve"> lectures at the </w:t>
      </w:r>
      <w:proofErr w:type="spellStart"/>
      <w:r w:rsidRPr="00C91C5C">
        <w:rPr>
          <w:rFonts w:cs="Times New Roman"/>
          <w:lang w:val="en-GB"/>
        </w:rPr>
        <w:t>École</w:t>
      </w:r>
      <w:proofErr w:type="spellEnd"/>
      <w:r w:rsidRPr="00C91C5C">
        <w:rPr>
          <w:rFonts w:cs="Times New Roman"/>
          <w:lang w:val="en-GB"/>
        </w:rPr>
        <w:t xml:space="preserve"> </w:t>
      </w:r>
      <w:proofErr w:type="spellStart"/>
      <w:r w:rsidRPr="00C91C5C">
        <w:rPr>
          <w:rFonts w:cs="Times New Roman"/>
          <w:lang w:val="en-GB"/>
        </w:rPr>
        <w:t>Normale</w:t>
      </w:r>
      <w:proofErr w:type="spellEnd"/>
      <w:r w:rsidRPr="00C91C5C">
        <w:rPr>
          <w:rFonts w:cs="Times New Roman"/>
          <w:lang w:val="en-GB"/>
        </w:rPr>
        <w:t xml:space="preserve"> </w:t>
      </w:r>
      <w:proofErr w:type="spellStart"/>
      <w:r w:rsidRPr="00C91C5C">
        <w:rPr>
          <w:rFonts w:cs="Times New Roman"/>
          <w:lang w:val="en-GB"/>
        </w:rPr>
        <w:t>Supérieure</w:t>
      </w:r>
      <w:proofErr w:type="spellEnd"/>
      <w:r w:rsidRPr="00C91C5C">
        <w:rPr>
          <w:rFonts w:cs="Times New Roman"/>
          <w:lang w:val="en-GB"/>
        </w:rPr>
        <w:t xml:space="preserve">, Sartre had taken issue with </w:t>
      </w:r>
      <w:proofErr w:type="spellStart"/>
      <w:r w:rsidRPr="00C91C5C">
        <w:rPr>
          <w:rFonts w:cs="Times New Roman"/>
          <w:lang w:val="en-GB"/>
        </w:rPr>
        <w:t>Biran’s</w:t>
      </w:r>
      <w:proofErr w:type="spellEnd"/>
      <w:r w:rsidRPr="00C91C5C">
        <w:rPr>
          <w:rFonts w:cs="Times New Roman"/>
          <w:lang w:val="en-GB"/>
        </w:rPr>
        <w:t xml:space="preserve"> phenomenology of the primitive fact of consciousness as consciousness of effort. In his analysis of the body in Chapter Two of </w:t>
      </w:r>
      <w:r w:rsidRPr="00C91C5C">
        <w:rPr>
          <w:rFonts w:cs="Times New Roman"/>
          <w:i/>
          <w:lang w:val="en-GB"/>
        </w:rPr>
        <w:t>Being and Nothingness</w:t>
      </w:r>
      <w:r w:rsidRPr="003D4A9C">
        <w:rPr>
          <w:rFonts w:cs="Times New Roman"/>
          <w:lang w:val="en-GB"/>
        </w:rPr>
        <w:t>,</w:t>
      </w:r>
      <w:r w:rsidRPr="00C91C5C">
        <w:rPr>
          <w:rFonts w:cs="Times New Roman"/>
          <w:lang w:val="en-GB"/>
        </w:rPr>
        <w:t xml:space="preserve"> Sartre calls into question very existence of the </w:t>
      </w:r>
      <w:r w:rsidRPr="003D4A9C">
        <w:rPr>
          <w:rFonts w:cs="Times New Roman"/>
          <w:lang w:val="en-GB"/>
        </w:rPr>
        <w:t>‘</w:t>
      </w:r>
      <w:r w:rsidRPr="00C91C5C">
        <w:rPr>
          <w:rFonts w:cs="Times New Roman"/>
          <w:lang w:val="en-GB"/>
        </w:rPr>
        <w:t>primitive fact</w:t>
      </w:r>
      <w:r w:rsidRPr="003D4A9C">
        <w:rPr>
          <w:rFonts w:cs="Times New Roman"/>
          <w:lang w:val="en-GB"/>
        </w:rPr>
        <w:t>’</w:t>
      </w:r>
      <w:r w:rsidRPr="00C91C5C">
        <w:rPr>
          <w:rFonts w:cs="Times New Roman"/>
          <w:lang w:val="en-GB"/>
        </w:rPr>
        <w:t xml:space="preserve"> of consciousness qua the effort of </w:t>
      </w:r>
      <w:proofErr w:type="spellStart"/>
      <w:r w:rsidRPr="00C91C5C">
        <w:rPr>
          <w:rFonts w:cs="Times New Roman"/>
          <w:lang w:val="en-GB"/>
        </w:rPr>
        <w:t>motoricity</w:t>
      </w:r>
      <w:proofErr w:type="spellEnd"/>
      <w:r w:rsidRPr="00C91C5C">
        <w:rPr>
          <w:rFonts w:cs="Times New Roman"/>
          <w:lang w:val="en-GB"/>
        </w:rPr>
        <w:t>. He writes:</w:t>
      </w:r>
    </w:p>
    <w:p w:rsidR="00583ED3" w:rsidRPr="00C91C5C" w:rsidRDefault="00583ED3" w:rsidP="00583ED3">
      <w:pPr>
        <w:ind w:left="720"/>
        <w:jc w:val="both"/>
        <w:rPr>
          <w:rFonts w:cs="Times New Roman"/>
          <w:lang w:val="en-GB"/>
        </w:rPr>
      </w:pPr>
      <w:r w:rsidRPr="00C91C5C">
        <w:rPr>
          <w:rFonts w:cs="Times New Roman"/>
          <w:lang w:val="en-GB"/>
        </w:rPr>
        <w:t>Either it [the body] is a thing among things, or else it is that by which things are reve</w:t>
      </w:r>
      <w:r w:rsidRPr="003D4A9C">
        <w:rPr>
          <w:rFonts w:cs="Times New Roman"/>
          <w:lang w:val="en-GB"/>
        </w:rPr>
        <w:t>a</w:t>
      </w:r>
      <w:r w:rsidRPr="00C91C5C">
        <w:rPr>
          <w:rFonts w:cs="Times New Roman"/>
          <w:lang w:val="en-GB"/>
        </w:rPr>
        <w:t xml:space="preserve">led to me. Both it cannot be both at the same time. Similarly I see my hand touching objects, but I do not </w:t>
      </w:r>
      <w:r w:rsidRPr="00C91C5C">
        <w:rPr>
          <w:rFonts w:cs="Times New Roman"/>
          <w:i/>
          <w:lang w:val="en-GB"/>
        </w:rPr>
        <w:t xml:space="preserve">know </w:t>
      </w:r>
      <w:r w:rsidRPr="00C91C5C">
        <w:rPr>
          <w:rFonts w:cs="Times New Roman"/>
          <w:lang w:val="en-GB"/>
        </w:rPr>
        <w:t xml:space="preserve">it in its act of touching them. </w:t>
      </w:r>
      <w:proofErr w:type="spellStart"/>
      <w:r w:rsidRPr="00C91C5C">
        <w:rPr>
          <w:rFonts w:cs="Times New Roman"/>
          <w:lang w:val="en-GB"/>
        </w:rPr>
        <w:t>Th</w:t>
      </w:r>
      <w:r>
        <w:rPr>
          <w:rFonts w:cs="Times New Roman"/>
          <w:lang w:val="en-GB"/>
        </w:rPr>
        <w:t>i</w:t>
      </w:r>
      <w:proofErr w:type="spellEnd"/>
      <w:r w:rsidRPr="00C91C5C">
        <w:rPr>
          <w:rFonts w:cs="Times New Roman"/>
          <w:lang w:val="en-GB"/>
        </w:rPr>
        <w:t xml:space="preserve"> is the fundamental reason why the famous </w:t>
      </w:r>
      <w:r w:rsidRPr="003D4A9C">
        <w:rPr>
          <w:rFonts w:cs="Times New Roman"/>
          <w:lang w:val="en-GB"/>
        </w:rPr>
        <w:t>‘</w:t>
      </w:r>
      <w:r w:rsidRPr="00C91C5C">
        <w:rPr>
          <w:rFonts w:cs="Times New Roman"/>
          <w:lang w:val="en-GB"/>
        </w:rPr>
        <w:t>sensation of effort</w:t>
      </w:r>
      <w:r w:rsidRPr="003D4A9C">
        <w:rPr>
          <w:rFonts w:cs="Times New Roman"/>
          <w:lang w:val="en-GB"/>
        </w:rPr>
        <w:t>’</w:t>
      </w:r>
      <w:r w:rsidRPr="00C91C5C">
        <w:rPr>
          <w:rFonts w:cs="Times New Roman"/>
          <w:lang w:val="en-GB"/>
        </w:rPr>
        <w:t xml:space="preserve"> of Maine de </w:t>
      </w:r>
      <w:proofErr w:type="spellStart"/>
      <w:r w:rsidRPr="00C91C5C">
        <w:rPr>
          <w:rFonts w:cs="Times New Roman"/>
          <w:lang w:val="en-GB"/>
        </w:rPr>
        <w:t>Biran</w:t>
      </w:r>
      <w:proofErr w:type="spellEnd"/>
      <w:r w:rsidRPr="00C91C5C">
        <w:rPr>
          <w:rFonts w:cs="Times New Roman"/>
          <w:lang w:val="en-GB"/>
        </w:rPr>
        <w:t xml:space="preserve"> does not really exist. For my hand reveals to me the resistance of objects, their hardness or softness, but not </w:t>
      </w:r>
      <w:r w:rsidRPr="00C91C5C">
        <w:rPr>
          <w:rFonts w:cs="Times New Roman"/>
          <w:i/>
          <w:lang w:val="en-GB"/>
        </w:rPr>
        <w:t>itself</w:t>
      </w:r>
      <w:r w:rsidRPr="00C91C5C">
        <w:rPr>
          <w:rFonts w:cs="Times New Roman"/>
          <w:lang w:val="en-GB"/>
        </w:rPr>
        <w:t>.</w:t>
      </w:r>
      <w:r w:rsidRPr="00C91C5C">
        <w:rPr>
          <w:rStyle w:val="FootnoteReference"/>
          <w:rFonts w:cs="Times New Roman"/>
          <w:lang w:val="en-GB"/>
        </w:rPr>
        <w:footnoteReference w:id="22"/>
      </w:r>
    </w:p>
    <w:p w:rsidR="00583ED3" w:rsidRPr="00C91C5C" w:rsidRDefault="00583ED3" w:rsidP="00583ED3">
      <w:pPr>
        <w:jc w:val="both"/>
        <w:rPr>
          <w:rFonts w:cs="Times New Roman"/>
          <w:lang w:val="en-GB"/>
        </w:rPr>
      </w:pPr>
      <w:r w:rsidRPr="00C91C5C">
        <w:rPr>
          <w:rFonts w:cs="Times New Roman"/>
          <w:lang w:val="en-GB"/>
        </w:rPr>
        <w:t>Sartre later continued his critique in writing</w:t>
      </w:r>
      <w:r w:rsidRPr="003D4A9C">
        <w:rPr>
          <w:rFonts w:cs="Times New Roman"/>
          <w:lang w:val="en-GB"/>
        </w:rPr>
        <w:t>:</w:t>
      </w:r>
      <w:r w:rsidRPr="00C91C5C">
        <w:rPr>
          <w:rFonts w:cs="Times New Roman"/>
          <w:lang w:val="en-GB"/>
        </w:rPr>
        <w:t xml:space="preserve"> </w:t>
      </w:r>
      <w:r w:rsidRPr="003D4A9C">
        <w:rPr>
          <w:rFonts w:cs="Times New Roman"/>
          <w:lang w:val="en-GB"/>
        </w:rPr>
        <w:t>‘</w:t>
      </w:r>
      <w:r w:rsidRPr="00C91C5C">
        <w:rPr>
          <w:rFonts w:cs="Times New Roman"/>
          <w:lang w:val="en-GB"/>
        </w:rPr>
        <w:t xml:space="preserve">the famous </w:t>
      </w:r>
      <w:r w:rsidRPr="003D4A9C">
        <w:rPr>
          <w:rFonts w:cs="Times New Roman"/>
          <w:lang w:val="en-GB"/>
        </w:rPr>
        <w:t>“</w:t>
      </w:r>
      <w:r w:rsidRPr="00C91C5C">
        <w:rPr>
          <w:rFonts w:cs="Times New Roman"/>
          <w:lang w:val="en-GB"/>
        </w:rPr>
        <w:t>sensation of effort</w:t>
      </w:r>
      <w:r w:rsidRPr="003D4A9C">
        <w:rPr>
          <w:rFonts w:cs="Times New Roman"/>
          <w:lang w:val="en-GB"/>
        </w:rPr>
        <w:t>”</w:t>
      </w:r>
      <w:r w:rsidRPr="00C91C5C">
        <w:rPr>
          <w:rFonts w:cs="Times New Roman"/>
          <w:lang w:val="en-GB"/>
        </w:rPr>
        <w:t xml:space="preserve"> by which Maine de </w:t>
      </w:r>
      <w:proofErr w:type="spellStart"/>
      <w:r w:rsidRPr="00C91C5C">
        <w:rPr>
          <w:rFonts w:cs="Times New Roman"/>
          <w:lang w:val="en-GB"/>
        </w:rPr>
        <w:t>Biran</w:t>
      </w:r>
      <w:proofErr w:type="spellEnd"/>
      <w:r w:rsidRPr="00C91C5C">
        <w:rPr>
          <w:rFonts w:cs="Times New Roman"/>
          <w:lang w:val="en-GB"/>
        </w:rPr>
        <w:t xml:space="preserve"> attempted to reply to Hume’s challenge is a psychological myth. We never have any sensation of effort.</w:t>
      </w:r>
      <w:r w:rsidRPr="003D4A9C">
        <w:rPr>
          <w:rFonts w:cs="Times New Roman"/>
          <w:lang w:val="en-GB"/>
        </w:rPr>
        <w:t>’</w:t>
      </w:r>
      <w:r w:rsidRPr="00C91C5C">
        <w:rPr>
          <w:rStyle w:val="FootnoteReference"/>
          <w:rFonts w:cs="Times New Roman"/>
          <w:lang w:val="en-GB"/>
        </w:rPr>
        <w:footnoteReference w:id="23"/>
      </w:r>
      <w:r w:rsidRPr="00C91C5C">
        <w:rPr>
          <w:rFonts w:cs="Times New Roman"/>
          <w:lang w:val="en-GB"/>
        </w:rPr>
        <w:t xml:space="preserve"> Hence the fundamental difference between </w:t>
      </w:r>
      <w:proofErr w:type="spellStart"/>
      <w:r w:rsidRPr="00C91C5C">
        <w:rPr>
          <w:rFonts w:cs="Times New Roman"/>
          <w:lang w:val="en-GB"/>
        </w:rPr>
        <w:t>Satrean</w:t>
      </w:r>
      <w:proofErr w:type="spellEnd"/>
      <w:r w:rsidRPr="00C91C5C">
        <w:rPr>
          <w:rFonts w:cs="Times New Roman"/>
          <w:lang w:val="en-GB"/>
        </w:rPr>
        <w:t xml:space="preserve"> and </w:t>
      </w:r>
      <w:proofErr w:type="spellStart"/>
      <w:r w:rsidRPr="00C91C5C">
        <w:rPr>
          <w:rFonts w:cs="Times New Roman"/>
          <w:lang w:val="en-GB"/>
        </w:rPr>
        <w:t>Biranian</w:t>
      </w:r>
      <w:proofErr w:type="spellEnd"/>
      <w:r w:rsidRPr="00C91C5C">
        <w:rPr>
          <w:rFonts w:cs="Times New Roman"/>
          <w:lang w:val="en-GB"/>
        </w:rPr>
        <w:t xml:space="preserve"> notions of resistance, each fundamental to their respective phenomenological ontologies. For </w:t>
      </w:r>
      <w:proofErr w:type="spellStart"/>
      <w:r w:rsidRPr="00C91C5C">
        <w:rPr>
          <w:rFonts w:cs="Times New Roman"/>
          <w:lang w:val="en-GB"/>
        </w:rPr>
        <w:t>Biran</w:t>
      </w:r>
      <w:proofErr w:type="spellEnd"/>
      <w:r w:rsidRPr="003D4A9C">
        <w:rPr>
          <w:rFonts w:cs="Times New Roman"/>
          <w:lang w:val="en-GB"/>
        </w:rPr>
        <w:t>,</w:t>
      </w:r>
      <w:r w:rsidRPr="00C91C5C">
        <w:rPr>
          <w:rFonts w:cs="Times New Roman"/>
          <w:lang w:val="en-GB"/>
        </w:rPr>
        <w:t xml:space="preserve"> the resistance that is partly constitutive of consciousness is on the side of the </w:t>
      </w:r>
      <w:proofErr w:type="gramStart"/>
      <w:r w:rsidRPr="00C91C5C">
        <w:rPr>
          <w:rFonts w:cs="Times New Roman"/>
          <w:lang w:val="en-GB"/>
        </w:rPr>
        <w:t>body,</w:t>
      </w:r>
      <w:proofErr w:type="gramEnd"/>
      <w:r w:rsidRPr="00C91C5C">
        <w:rPr>
          <w:rFonts w:cs="Times New Roman"/>
          <w:lang w:val="en-GB"/>
        </w:rPr>
        <w:t xml:space="preserve"> hence consciousness </w:t>
      </w:r>
      <w:r>
        <w:rPr>
          <w:rFonts w:cs="Times New Roman"/>
          <w:lang w:val="en-GB"/>
        </w:rPr>
        <w:t>i</w:t>
      </w:r>
      <w:r w:rsidRPr="00C91C5C">
        <w:rPr>
          <w:rFonts w:cs="Times New Roman"/>
          <w:lang w:val="en-GB"/>
        </w:rPr>
        <w:t xml:space="preserve">s the </w:t>
      </w:r>
      <w:r w:rsidRPr="00C91C5C">
        <w:rPr>
          <w:rFonts w:cs="Times New Roman"/>
          <w:lang w:val="en-GB"/>
        </w:rPr>
        <w:lastRenderedPageBreak/>
        <w:t>sensation of the effort of movement against the resistance of the body. For Sartre</w:t>
      </w:r>
      <w:r w:rsidRPr="003D4A9C">
        <w:rPr>
          <w:rFonts w:cs="Times New Roman"/>
          <w:lang w:val="en-GB"/>
        </w:rPr>
        <w:t>,</w:t>
      </w:r>
      <w:r w:rsidRPr="00C91C5C">
        <w:rPr>
          <w:rFonts w:cs="Times New Roman"/>
          <w:lang w:val="en-GB"/>
        </w:rPr>
        <w:t xml:space="preserve"> resistance was to be found in the world.</w:t>
      </w:r>
    </w:p>
    <w:p w:rsidR="00583ED3" w:rsidRPr="00C91C5C" w:rsidRDefault="00583ED3" w:rsidP="00583ED3">
      <w:pPr>
        <w:ind w:firstLine="720"/>
        <w:jc w:val="both"/>
        <w:rPr>
          <w:rFonts w:cs="Times New Roman"/>
          <w:lang w:val="en-GB"/>
        </w:rPr>
      </w:pPr>
      <w:r w:rsidRPr="00C91C5C">
        <w:rPr>
          <w:rFonts w:cs="Times New Roman"/>
          <w:lang w:val="en-GB"/>
        </w:rPr>
        <w:t xml:space="preserve">Moreover, as Renaud </w:t>
      </w:r>
      <w:proofErr w:type="spellStart"/>
      <w:r w:rsidRPr="00C91C5C">
        <w:rPr>
          <w:rFonts w:cs="Times New Roman"/>
          <w:lang w:val="en-GB"/>
        </w:rPr>
        <w:t>Barbaras</w:t>
      </w:r>
      <w:proofErr w:type="spellEnd"/>
      <w:r w:rsidRPr="00C91C5C">
        <w:rPr>
          <w:rFonts w:cs="Times New Roman"/>
          <w:lang w:val="en-GB"/>
        </w:rPr>
        <w:t xml:space="preserve"> points out, </w:t>
      </w:r>
      <w:proofErr w:type="spellStart"/>
      <w:r w:rsidRPr="00C91C5C">
        <w:rPr>
          <w:rFonts w:cs="Times New Roman"/>
          <w:lang w:val="en-GB"/>
        </w:rPr>
        <w:t>Merleau-Ponty’s</w:t>
      </w:r>
      <w:proofErr w:type="spellEnd"/>
      <w:r w:rsidRPr="00C91C5C">
        <w:rPr>
          <w:rFonts w:cs="Times New Roman"/>
          <w:lang w:val="en-GB"/>
        </w:rPr>
        <w:t xml:space="preserve"> entire philosophical project, which centred on articulating a philosophy of sensation, the body and eventually the </w:t>
      </w:r>
      <w:r w:rsidRPr="003D4A9C">
        <w:rPr>
          <w:rFonts w:cs="Times New Roman"/>
          <w:lang w:val="en-GB"/>
        </w:rPr>
        <w:t>‘</w:t>
      </w:r>
      <w:r w:rsidRPr="00C91C5C">
        <w:rPr>
          <w:rFonts w:cs="Times New Roman"/>
          <w:lang w:val="en-GB"/>
        </w:rPr>
        <w:t>flesh</w:t>
      </w:r>
      <w:r w:rsidRPr="003D4A9C">
        <w:rPr>
          <w:rFonts w:cs="Times New Roman"/>
          <w:lang w:val="en-GB"/>
        </w:rPr>
        <w:t>’</w:t>
      </w:r>
      <w:r>
        <w:rPr>
          <w:rFonts w:cs="Times New Roman"/>
          <w:lang w:val="en-GB"/>
        </w:rPr>
        <w:t>,</w:t>
      </w:r>
      <w:r w:rsidRPr="00C91C5C">
        <w:rPr>
          <w:rFonts w:cs="Times New Roman"/>
          <w:lang w:val="en-GB"/>
        </w:rPr>
        <w:t xml:space="preserve"> which placed sensation itself within what was sensed </w:t>
      </w:r>
      <w:r>
        <w:rPr>
          <w:rFonts w:cs="Times New Roman"/>
          <w:lang w:val="en-GB"/>
        </w:rPr>
        <w:t>(</w:t>
      </w:r>
      <w:r w:rsidRPr="00C91C5C">
        <w:rPr>
          <w:rFonts w:cs="Times New Roman"/>
          <w:lang w:val="en-GB"/>
        </w:rPr>
        <w:t>i.e. that posited sensing itself within the sensible</w:t>
      </w:r>
      <w:r>
        <w:rPr>
          <w:rFonts w:cs="Times New Roman"/>
          <w:lang w:val="en-GB"/>
        </w:rPr>
        <w:t>)</w:t>
      </w:r>
      <w:r w:rsidRPr="00C91C5C">
        <w:rPr>
          <w:rFonts w:cs="Times New Roman"/>
          <w:lang w:val="en-GB"/>
        </w:rPr>
        <w:t xml:space="preserve">, also eventually hinged on a rejection of </w:t>
      </w:r>
      <w:proofErr w:type="spellStart"/>
      <w:r w:rsidRPr="00C91C5C">
        <w:rPr>
          <w:rFonts w:cs="Times New Roman"/>
          <w:lang w:val="en-GB"/>
        </w:rPr>
        <w:t>Biranism</w:t>
      </w:r>
      <w:proofErr w:type="spellEnd"/>
      <w:r w:rsidRPr="00C91C5C">
        <w:rPr>
          <w:rFonts w:cs="Times New Roman"/>
          <w:lang w:val="en-GB"/>
        </w:rPr>
        <w:t>.</w:t>
      </w:r>
      <w:r w:rsidRPr="00C91C5C">
        <w:rPr>
          <w:rStyle w:val="FootnoteReference"/>
          <w:rFonts w:cs="Times New Roman"/>
          <w:lang w:val="en-GB"/>
        </w:rPr>
        <w:footnoteReference w:id="24"/>
      </w:r>
      <w:r w:rsidRPr="00C91C5C">
        <w:rPr>
          <w:rFonts w:cs="Times New Roman"/>
          <w:lang w:val="en-GB"/>
        </w:rPr>
        <w:t xml:space="preserve"> At the end of his three lectures on </w:t>
      </w:r>
      <w:proofErr w:type="spellStart"/>
      <w:r w:rsidRPr="00C91C5C">
        <w:rPr>
          <w:rFonts w:cs="Times New Roman"/>
          <w:lang w:val="en-GB"/>
        </w:rPr>
        <w:t>Biran</w:t>
      </w:r>
      <w:proofErr w:type="spellEnd"/>
      <w:r w:rsidRPr="00C91C5C">
        <w:rPr>
          <w:rFonts w:cs="Times New Roman"/>
          <w:lang w:val="en-GB"/>
        </w:rPr>
        <w:t xml:space="preserve">, </w:t>
      </w:r>
      <w:proofErr w:type="spellStart"/>
      <w:r w:rsidRPr="00C91C5C">
        <w:rPr>
          <w:rFonts w:cs="Times New Roman"/>
          <w:lang w:val="en-GB"/>
        </w:rPr>
        <w:t>Merleau-Ponty</w:t>
      </w:r>
      <w:proofErr w:type="spellEnd"/>
      <w:r w:rsidRPr="00C91C5C">
        <w:rPr>
          <w:rFonts w:cs="Times New Roman"/>
          <w:lang w:val="en-GB"/>
        </w:rPr>
        <w:t xml:space="preserve"> tells his students:</w:t>
      </w:r>
    </w:p>
    <w:p w:rsidR="00583ED3" w:rsidRPr="00C91C5C" w:rsidRDefault="00583ED3" w:rsidP="00583ED3">
      <w:pPr>
        <w:ind w:left="720"/>
        <w:jc w:val="both"/>
        <w:rPr>
          <w:rFonts w:cs="Times New Roman"/>
          <w:lang w:val="en-GB"/>
        </w:rPr>
      </w:pPr>
      <w:r w:rsidRPr="00C91C5C">
        <w:rPr>
          <w:rFonts w:cs="Times New Roman"/>
          <w:lang w:val="en-GB"/>
        </w:rPr>
        <w:t xml:space="preserve">In conclusion, </w:t>
      </w:r>
      <w:proofErr w:type="spellStart"/>
      <w:r w:rsidRPr="00C91C5C">
        <w:rPr>
          <w:rFonts w:cs="Times New Roman"/>
          <w:lang w:val="en-GB"/>
        </w:rPr>
        <w:t>Biran’s</w:t>
      </w:r>
      <w:proofErr w:type="spellEnd"/>
      <w:r w:rsidRPr="00C91C5C">
        <w:rPr>
          <w:rFonts w:cs="Times New Roman"/>
          <w:lang w:val="en-GB"/>
        </w:rPr>
        <w:t xml:space="preserve"> importance depends more on certain of his descriptions than on an intellectual grasp of the proper principles of his philosophy. He attempted to move beyond psychol</w:t>
      </w:r>
      <w:r w:rsidRPr="003D4A9C">
        <w:rPr>
          <w:rFonts w:cs="Times New Roman"/>
          <w:lang w:val="en-GB"/>
        </w:rPr>
        <w:t>o</w:t>
      </w:r>
      <w:r w:rsidRPr="00C91C5C">
        <w:rPr>
          <w:rFonts w:cs="Times New Roman"/>
          <w:lang w:val="en-GB"/>
        </w:rPr>
        <w:t xml:space="preserve">gism, to show that a subject’s experience is not the simple application </w:t>
      </w:r>
      <w:proofErr w:type="gramStart"/>
      <w:r w:rsidRPr="00C91C5C">
        <w:rPr>
          <w:rFonts w:cs="Times New Roman"/>
          <w:lang w:val="en-GB"/>
        </w:rPr>
        <w:t>of a logos</w:t>
      </w:r>
      <w:proofErr w:type="gramEnd"/>
      <w:r w:rsidRPr="00C91C5C">
        <w:rPr>
          <w:rFonts w:cs="Times New Roman"/>
          <w:lang w:val="en-GB"/>
        </w:rPr>
        <w:t>; but he failed to save the particular, to show its movement and transition to the universal. Thus the conclusion of his philosophy sees the problem of the soul and the body posed once more, and in just as difficult terms; he re</w:t>
      </w:r>
      <w:r w:rsidRPr="003D4A9C">
        <w:rPr>
          <w:rFonts w:cs="Times New Roman"/>
          <w:lang w:val="en-GB"/>
        </w:rPr>
        <w:t>-</w:t>
      </w:r>
      <w:r w:rsidRPr="00C91C5C">
        <w:rPr>
          <w:rFonts w:cs="Times New Roman"/>
          <w:lang w:val="en-GB"/>
        </w:rPr>
        <w:t>establishes the absolute soul facing the absolute body: we find ourselves again where we started.</w:t>
      </w:r>
      <w:r w:rsidRPr="00C91C5C">
        <w:rPr>
          <w:rStyle w:val="FootnoteReference"/>
          <w:rFonts w:cs="Times New Roman"/>
          <w:lang w:val="en-GB"/>
        </w:rPr>
        <w:footnoteReference w:id="25"/>
      </w:r>
    </w:p>
    <w:p w:rsidR="00583ED3" w:rsidRPr="00C91C5C" w:rsidRDefault="00583ED3" w:rsidP="00583ED3">
      <w:pPr>
        <w:jc w:val="both"/>
        <w:rPr>
          <w:rFonts w:cs="Times New Roman"/>
          <w:lang w:val="en-GB"/>
        </w:rPr>
      </w:pPr>
      <w:r w:rsidRPr="00C91C5C">
        <w:rPr>
          <w:rFonts w:cs="Times New Roman"/>
          <w:lang w:val="en-GB"/>
        </w:rPr>
        <w:t xml:space="preserve">It is Michel Henry who is ultimately the most </w:t>
      </w:r>
      <w:proofErr w:type="spellStart"/>
      <w:r w:rsidRPr="00C91C5C">
        <w:rPr>
          <w:rFonts w:cs="Times New Roman"/>
          <w:lang w:val="en-GB"/>
        </w:rPr>
        <w:t>Biranian</w:t>
      </w:r>
      <w:proofErr w:type="spellEnd"/>
      <w:r w:rsidRPr="00C91C5C">
        <w:rPr>
          <w:rFonts w:cs="Times New Roman"/>
          <w:lang w:val="en-GB"/>
        </w:rPr>
        <w:t xml:space="preserve"> of the phenomenologists and also most insistent on </w:t>
      </w:r>
      <w:proofErr w:type="spellStart"/>
      <w:r w:rsidRPr="00C91C5C">
        <w:rPr>
          <w:rFonts w:cs="Times New Roman"/>
          <w:lang w:val="en-GB"/>
        </w:rPr>
        <w:t>Biran’s</w:t>
      </w:r>
      <w:proofErr w:type="spellEnd"/>
      <w:r w:rsidRPr="00C91C5C">
        <w:rPr>
          <w:rFonts w:cs="Times New Roman"/>
          <w:lang w:val="en-GB"/>
        </w:rPr>
        <w:t xml:space="preserve"> phenomenological style of thinking. As </w:t>
      </w:r>
      <w:proofErr w:type="spellStart"/>
      <w:r w:rsidRPr="00C91C5C">
        <w:rPr>
          <w:rFonts w:cs="Times New Roman"/>
          <w:lang w:val="en-GB"/>
        </w:rPr>
        <w:t>Barbaras</w:t>
      </w:r>
      <w:proofErr w:type="spellEnd"/>
      <w:r w:rsidRPr="00C91C5C">
        <w:rPr>
          <w:rFonts w:cs="Times New Roman"/>
          <w:lang w:val="en-GB"/>
        </w:rPr>
        <w:t xml:space="preserve"> points out, Henry’s entire project of rediscovering life as auto-</w:t>
      </w:r>
      <w:proofErr w:type="spellStart"/>
      <w:r w:rsidRPr="00C91C5C">
        <w:rPr>
          <w:rFonts w:cs="Times New Roman"/>
          <w:lang w:val="en-GB"/>
        </w:rPr>
        <w:t>impressionality</w:t>
      </w:r>
      <w:proofErr w:type="spellEnd"/>
      <w:r w:rsidRPr="00C91C5C">
        <w:rPr>
          <w:rFonts w:cs="Times New Roman"/>
          <w:lang w:val="en-GB"/>
        </w:rPr>
        <w:t xml:space="preserve"> rests on the </w:t>
      </w:r>
      <w:proofErr w:type="spellStart"/>
      <w:r w:rsidRPr="00C91C5C">
        <w:rPr>
          <w:rFonts w:cs="Times New Roman"/>
          <w:lang w:val="en-GB"/>
        </w:rPr>
        <w:t>Biranian</w:t>
      </w:r>
      <w:proofErr w:type="spellEnd"/>
      <w:r w:rsidRPr="00C91C5C">
        <w:rPr>
          <w:rFonts w:cs="Times New Roman"/>
          <w:lang w:val="en-GB"/>
        </w:rPr>
        <w:t xml:space="preserve"> theory of effort as the primitive fact of consciousness feeling itself as the </w:t>
      </w:r>
      <w:r w:rsidRPr="00C91C5C">
        <w:rPr>
          <w:rFonts w:cs="Times New Roman"/>
          <w:lang w:val="en-GB"/>
        </w:rPr>
        <w:lastRenderedPageBreak/>
        <w:t>relation between the will and the resistance of the body.</w:t>
      </w:r>
      <w:r w:rsidRPr="00C91C5C">
        <w:rPr>
          <w:rStyle w:val="FootnoteReference"/>
          <w:rFonts w:cs="Times New Roman"/>
          <w:lang w:val="en-GB"/>
        </w:rPr>
        <w:footnoteReference w:id="26"/>
      </w:r>
      <w:r w:rsidRPr="00C91C5C">
        <w:rPr>
          <w:rFonts w:cs="Times New Roman"/>
          <w:lang w:val="en-GB"/>
        </w:rPr>
        <w:t xml:space="preserve"> In the opening sections of his </w:t>
      </w:r>
      <w:r w:rsidRPr="00C91C5C">
        <w:rPr>
          <w:rFonts w:cs="Times New Roman"/>
          <w:i/>
          <w:lang w:val="en-GB"/>
        </w:rPr>
        <w:t>Philosophy and Phenomenology of the Body</w:t>
      </w:r>
      <w:r w:rsidRPr="00C91C5C">
        <w:rPr>
          <w:rFonts w:cs="Times New Roman"/>
          <w:lang w:val="en-GB"/>
        </w:rPr>
        <w:t xml:space="preserve"> (1965)</w:t>
      </w:r>
      <w:r w:rsidRPr="003D4A9C">
        <w:rPr>
          <w:rFonts w:cs="Times New Roman"/>
          <w:lang w:val="en-GB"/>
        </w:rPr>
        <w:t>,</w:t>
      </w:r>
      <w:r w:rsidRPr="00C91C5C">
        <w:rPr>
          <w:rFonts w:cs="Times New Roman"/>
          <w:lang w:val="en-GB"/>
        </w:rPr>
        <w:t xml:space="preserve"> Henry writes: </w:t>
      </w:r>
      <w:r w:rsidRPr="003D4A9C">
        <w:rPr>
          <w:rFonts w:cs="Times New Roman"/>
          <w:lang w:val="en-GB"/>
        </w:rPr>
        <w:t>‘</w:t>
      </w:r>
      <w:r w:rsidRPr="00C91C5C">
        <w:rPr>
          <w:rFonts w:cs="Times New Roman"/>
          <w:lang w:val="en-GB"/>
        </w:rPr>
        <w:t xml:space="preserve">Maine de </w:t>
      </w:r>
      <w:proofErr w:type="spellStart"/>
      <w:r w:rsidRPr="00C91C5C">
        <w:rPr>
          <w:rFonts w:cs="Times New Roman"/>
          <w:lang w:val="en-GB"/>
        </w:rPr>
        <w:t>Biran’s</w:t>
      </w:r>
      <w:proofErr w:type="spellEnd"/>
      <w:r w:rsidRPr="00C91C5C">
        <w:rPr>
          <w:rFonts w:cs="Times New Roman"/>
          <w:lang w:val="en-GB"/>
        </w:rPr>
        <w:t xml:space="preserve"> </w:t>
      </w:r>
      <w:r w:rsidRPr="00386AFA">
        <w:rPr>
          <w:rFonts w:cs="Times New Roman"/>
          <w:lang w:val="en-GB"/>
        </w:rPr>
        <w:t>“</w:t>
      </w:r>
      <w:r w:rsidRPr="00C91C5C">
        <w:rPr>
          <w:rFonts w:cs="Times New Roman"/>
          <w:lang w:val="en-GB"/>
        </w:rPr>
        <w:t>discovery</w:t>
      </w:r>
      <w:r w:rsidRPr="00386AFA">
        <w:rPr>
          <w:rFonts w:cs="Times New Roman"/>
          <w:lang w:val="en-GB"/>
        </w:rPr>
        <w:t>”</w:t>
      </w:r>
      <w:r w:rsidRPr="00C91C5C">
        <w:rPr>
          <w:rFonts w:cs="Times New Roman"/>
          <w:lang w:val="en-GB"/>
        </w:rPr>
        <w:t xml:space="preserve"> of the subjective body was not an accident. His discovery takes place in a context which makes it inevitable and this context is nothing other than that of a phenomenological ontology.</w:t>
      </w:r>
      <w:r w:rsidRPr="00386AFA">
        <w:rPr>
          <w:rFonts w:cs="Times New Roman"/>
          <w:lang w:val="en-GB"/>
        </w:rPr>
        <w:t>’</w:t>
      </w:r>
      <w:r w:rsidRPr="00C91C5C">
        <w:rPr>
          <w:rStyle w:val="FootnoteReference"/>
          <w:rFonts w:cs="Times New Roman"/>
          <w:lang w:val="en-GB"/>
        </w:rPr>
        <w:footnoteReference w:id="27"/>
      </w:r>
      <w:r w:rsidRPr="00C91C5C">
        <w:rPr>
          <w:rFonts w:cs="Times New Roman"/>
          <w:lang w:val="en-GB"/>
        </w:rPr>
        <w:t xml:space="preserve"> And a few pages later:</w:t>
      </w:r>
    </w:p>
    <w:p w:rsidR="00583ED3" w:rsidRPr="00C91C5C" w:rsidRDefault="00583ED3" w:rsidP="00583ED3">
      <w:pPr>
        <w:ind w:left="720"/>
        <w:jc w:val="both"/>
        <w:rPr>
          <w:rFonts w:cs="Times New Roman"/>
          <w:lang w:val="en-GB"/>
        </w:rPr>
      </w:pPr>
      <w:r w:rsidRPr="00C91C5C">
        <w:rPr>
          <w:rFonts w:cs="Times New Roman"/>
          <w:lang w:val="en-GB"/>
        </w:rPr>
        <w:t>The bringing to light of this sphere of absolute certitude [the ego], which is also a sphere of absolute certitude, presupposes a division be established between that which stems from such certitude and that which rather cannot pride itself therewith, at least in a direct manner. To build a science endowed with an absolute certitude is to effect this division, to reduce to the vast field of human knowledge to that of original and absolute knowledge, knowledge which presents itself to us phenomenologically as apodictic evidence; it is in other words to effect the phenomenological reduction.</w:t>
      </w:r>
      <w:r w:rsidRPr="00C91C5C">
        <w:rPr>
          <w:rStyle w:val="FootnoteReference"/>
          <w:rFonts w:cs="Times New Roman"/>
          <w:lang w:val="en-GB"/>
        </w:rPr>
        <w:footnoteReference w:id="28"/>
      </w:r>
    </w:p>
    <w:p w:rsidR="00583ED3" w:rsidRDefault="00583ED3" w:rsidP="00583ED3">
      <w:pPr>
        <w:jc w:val="both"/>
        <w:rPr>
          <w:rFonts w:cs="Times New Roman"/>
          <w:lang w:val="en-GB"/>
        </w:rPr>
      </w:pPr>
      <w:r w:rsidRPr="00C91C5C">
        <w:rPr>
          <w:rFonts w:cs="Times New Roman"/>
          <w:lang w:val="en-GB"/>
        </w:rPr>
        <w:lastRenderedPageBreak/>
        <w:t xml:space="preserve">But </w:t>
      </w:r>
      <w:proofErr w:type="spellStart"/>
      <w:r w:rsidRPr="00C91C5C">
        <w:rPr>
          <w:rFonts w:cs="Times New Roman"/>
          <w:lang w:val="en-GB"/>
        </w:rPr>
        <w:t>Kerszberg</w:t>
      </w:r>
      <w:proofErr w:type="spellEnd"/>
      <w:r w:rsidRPr="00C91C5C">
        <w:rPr>
          <w:rFonts w:cs="Times New Roman"/>
          <w:lang w:val="en-GB"/>
        </w:rPr>
        <w:t xml:space="preserve"> focus</w:t>
      </w:r>
      <w:r w:rsidRPr="00386AFA">
        <w:rPr>
          <w:rFonts w:cs="Times New Roman"/>
          <w:lang w:val="en-GB"/>
        </w:rPr>
        <w:t>es not</w:t>
      </w:r>
      <w:r w:rsidRPr="00C91C5C">
        <w:rPr>
          <w:rFonts w:cs="Times New Roman"/>
          <w:lang w:val="en-GB"/>
        </w:rPr>
        <w:t xml:space="preserve"> on what other phenomenologists say or have said about </w:t>
      </w:r>
      <w:proofErr w:type="spellStart"/>
      <w:r w:rsidRPr="00C91C5C">
        <w:rPr>
          <w:rFonts w:cs="Times New Roman"/>
          <w:lang w:val="en-GB"/>
        </w:rPr>
        <w:t>Biran’s</w:t>
      </w:r>
      <w:proofErr w:type="spellEnd"/>
      <w:r w:rsidRPr="00C91C5C">
        <w:rPr>
          <w:rFonts w:cs="Times New Roman"/>
          <w:lang w:val="en-GB"/>
        </w:rPr>
        <w:t xml:space="preserve"> philosophy, but rather </w:t>
      </w:r>
      <w:r w:rsidRPr="00386AFA">
        <w:rPr>
          <w:rFonts w:cs="Times New Roman"/>
          <w:lang w:val="en-GB"/>
        </w:rPr>
        <w:t xml:space="preserve">on </w:t>
      </w:r>
      <w:r w:rsidRPr="00C91C5C">
        <w:rPr>
          <w:rFonts w:cs="Times New Roman"/>
          <w:lang w:val="en-GB"/>
        </w:rPr>
        <w:t xml:space="preserve">the distinct phenomenological analyses proper to </w:t>
      </w:r>
      <w:proofErr w:type="spellStart"/>
      <w:r w:rsidRPr="00C91C5C">
        <w:rPr>
          <w:rFonts w:cs="Times New Roman"/>
          <w:lang w:val="en-GB"/>
        </w:rPr>
        <w:t>Biran’s</w:t>
      </w:r>
      <w:proofErr w:type="spellEnd"/>
      <w:r w:rsidRPr="00C91C5C">
        <w:rPr>
          <w:rFonts w:cs="Times New Roman"/>
          <w:lang w:val="en-GB"/>
        </w:rPr>
        <w:t xml:space="preserve"> own work. He begins by noting the </w:t>
      </w:r>
      <w:proofErr w:type="spellStart"/>
      <w:r w:rsidRPr="00C91C5C">
        <w:rPr>
          <w:rFonts w:cs="Times New Roman"/>
          <w:lang w:val="en-GB"/>
        </w:rPr>
        <w:t>radicality</w:t>
      </w:r>
      <w:proofErr w:type="spellEnd"/>
      <w:r w:rsidRPr="00C91C5C">
        <w:rPr>
          <w:rFonts w:cs="Times New Roman"/>
          <w:lang w:val="en-GB"/>
        </w:rPr>
        <w:t xml:space="preserve"> of </w:t>
      </w:r>
      <w:proofErr w:type="spellStart"/>
      <w:r w:rsidRPr="00C91C5C">
        <w:rPr>
          <w:rFonts w:cs="Times New Roman"/>
          <w:lang w:val="en-GB"/>
        </w:rPr>
        <w:t>Biran’s</w:t>
      </w:r>
      <w:proofErr w:type="spellEnd"/>
      <w:r w:rsidRPr="00C91C5C">
        <w:rPr>
          <w:rFonts w:cs="Times New Roman"/>
          <w:lang w:val="en-GB"/>
        </w:rPr>
        <w:t xml:space="preserve"> response to the question posed by the Royal Academy of Copenhagen: </w:t>
      </w:r>
      <w:r w:rsidRPr="00386AFA">
        <w:rPr>
          <w:rFonts w:cs="Times New Roman"/>
          <w:lang w:val="en-GB"/>
        </w:rPr>
        <w:t>‘</w:t>
      </w:r>
      <w:proofErr w:type="spellStart"/>
      <w:r w:rsidRPr="00C91C5C">
        <w:rPr>
          <w:rFonts w:cs="Times New Roman"/>
          <w:lang w:val="en-GB"/>
        </w:rPr>
        <w:t>Biran</w:t>
      </w:r>
      <w:proofErr w:type="spellEnd"/>
      <w:r w:rsidRPr="00C91C5C">
        <w:rPr>
          <w:rFonts w:cs="Times New Roman"/>
          <w:lang w:val="en-GB"/>
        </w:rPr>
        <w:t xml:space="preserve"> emphasizes the central thesis of his book, namely that a genuine science of man must become indifferent to causal explanations.</w:t>
      </w:r>
      <w:r w:rsidRPr="00386AFA">
        <w:rPr>
          <w:rFonts w:cs="Times New Roman"/>
          <w:lang w:val="en-GB"/>
        </w:rPr>
        <w:t>’</w:t>
      </w:r>
      <w:r w:rsidRPr="00C91C5C">
        <w:rPr>
          <w:rFonts w:cs="Times New Roman"/>
          <w:lang w:val="en-GB"/>
        </w:rPr>
        <w:t xml:space="preserve"> </w:t>
      </w:r>
      <w:proofErr w:type="spellStart"/>
      <w:r w:rsidRPr="00C91C5C">
        <w:rPr>
          <w:rFonts w:cs="Times New Roman"/>
          <w:lang w:val="en-GB"/>
        </w:rPr>
        <w:t>Kerszberg</w:t>
      </w:r>
      <w:proofErr w:type="spellEnd"/>
      <w:r w:rsidRPr="00C91C5C">
        <w:rPr>
          <w:rFonts w:cs="Times New Roman"/>
          <w:lang w:val="en-GB"/>
        </w:rPr>
        <w:t xml:space="preserve"> then shows how </w:t>
      </w:r>
      <w:proofErr w:type="spellStart"/>
      <w:r w:rsidRPr="00C91C5C">
        <w:rPr>
          <w:rFonts w:cs="Times New Roman"/>
          <w:lang w:val="en-GB"/>
        </w:rPr>
        <w:t>Biran</w:t>
      </w:r>
      <w:proofErr w:type="spellEnd"/>
      <w:r w:rsidRPr="00C91C5C">
        <w:rPr>
          <w:rFonts w:cs="Times New Roman"/>
          <w:lang w:val="en-GB"/>
        </w:rPr>
        <w:t xml:space="preserve"> turns to the things themselves to defend and develop his thesis. It is the phenomenon of hearing that is exemplary in this regard:</w:t>
      </w:r>
    </w:p>
    <w:p w:rsidR="00583ED3" w:rsidRDefault="00583ED3" w:rsidP="00583ED3">
      <w:pPr>
        <w:ind w:left="709"/>
        <w:jc w:val="both"/>
        <w:rPr>
          <w:rFonts w:cs="Times New Roman"/>
          <w:lang w:val="en-GB"/>
        </w:rPr>
      </w:pPr>
      <w:r w:rsidRPr="00C91C5C">
        <w:rPr>
          <w:rFonts w:cs="Times New Roman"/>
          <w:lang w:val="en-GB"/>
        </w:rPr>
        <w:t xml:space="preserve">Better than any other sensory event, sound phenomena highlight the theoretically inexplicable yet observed relationship between raw nature and intelligent nature, the feeling world and the thinking world </w:t>
      </w:r>
      <w:r>
        <w:rPr>
          <w:rFonts w:cs="Times New Roman"/>
          <w:lang w:val="en-GB"/>
        </w:rPr>
        <w:t>...</w:t>
      </w:r>
      <w:r w:rsidRPr="00C91C5C">
        <w:rPr>
          <w:rFonts w:cs="Times New Roman"/>
          <w:lang w:val="en-GB"/>
        </w:rPr>
        <w:t xml:space="preserve"> Sound experience in its natural state is a reminder that causal explanations are futile in accounting for the disorders and alterations of perception that physiology attempts to explain.</w:t>
      </w:r>
    </w:p>
    <w:p w:rsidR="00583ED3" w:rsidRDefault="00583ED3" w:rsidP="00583ED3">
      <w:pPr>
        <w:jc w:val="both"/>
        <w:rPr>
          <w:rFonts w:cs="Times New Roman"/>
          <w:lang w:val="en-GB"/>
        </w:rPr>
      </w:pPr>
      <w:proofErr w:type="spellStart"/>
      <w:r w:rsidRPr="00C91C5C">
        <w:rPr>
          <w:rFonts w:cs="Times New Roman"/>
          <w:lang w:val="en-GB"/>
        </w:rPr>
        <w:t>Kerszberg</w:t>
      </w:r>
      <w:proofErr w:type="spellEnd"/>
      <w:r w:rsidRPr="00C91C5C">
        <w:rPr>
          <w:rFonts w:cs="Times New Roman"/>
          <w:lang w:val="en-GB"/>
        </w:rPr>
        <w:t xml:space="preserve"> points to timbre as a particularly illustrative example of this. When we attempt to describe timbre, we quickly tend to lapse into mechanical explanation, accounting for tonality as the product o</w:t>
      </w:r>
      <w:r>
        <w:rPr>
          <w:rFonts w:cs="Times New Roman"/>
          <w:lang w:val="en-GB"/>
        </w:rPr>
        <w:t>f</w:t>
      </w:r>
      <w:r w:rsidRPr="00C91C5C">
        <w:rPr>
          <w:rFonts w:cs="Times New Roman"/>
          <w:lang w:val="en-GB"/>
        </w:rPr>
        <w:t xml:space="preserve"> overtones, or use metaphor. The thing that we actually hear, the timbre, is elusive. The phenomenon of hearing is also particularly illustrative of the double nature of the self as passive and active. I am a voice that project</w:t>
      </w:r>
      <w:r w:rsidRPr="00386AFA">
        <w:rPr>
          <w:rFonts w:cs="Times New Roman"/>
          <w:lang w:val="en-GB"/>
        </w:rPr>
        <w:t>s</w:t>
      </w:r>
      <w:r w:rsidRPr="00C91C5C">
        <w:rPr>
          <w:rFonts w:cs="Times New Roman"/>
          <w:lang w:val="en-GB"/>
        </w:rPr>
        <w:t xml:space="preserve"> and the ear that hears. </w:t>
      </w:r>
      <w:proofErr w:type="spellStart"/>
      <w:r w:rsidRPr="00C91C5C">
        <w:rPr>
          <w:rFonts w:cs="Times New Roman"/>
          <w:lang w:val="en-GB"/>
        </w:rPr>
        <w:t>Kerszberg</w:t>
      </w:r>
      <w:proofErr w:type="spellEnd"/>
      <w:r w:rsidRPr="00C91C5C">
        <w:rPr>
          <w:rFonts w:cs="Times New Roman"/>
          <w:lang w:val="en-GB"/>
        </w:rPr>
        <w:t xml:space="preserve"> writes: </w:t>
      </w:r>
      <w:r w:rsidRPr="00386AFA">
        <w:rPr>
          <w:rFonts w:cs="Times New Roman"/>
          <w:lang w:val="en-GB"/>
        </w:rPr>
        <w:t>‘</w:t>
      </w:r>
      <w:r w:rsidRPr="00C91C5C">
        <w:rPr>
          <w:rFonts w:cs="Times New Roman"/>
          <w:lang w:val="en-GB"/>
        </w:rPr>
        <w:t>On the one hand, I have the power to create impressions in myself, since I have the power to give myself auditory sensations, to hear the sounds that my voice produces.</w:t>
      </w:r>
      <w:r w:rsidRPr="00386AFA">
        <w:rPr>
          <w:rFonts w:cs="Times New Roman"/>
          <w:lang w:val="en-GB"/>
        </w:rPr>
        <w:t>’</w:t>
      </w:r>
      <w:r w:rsidRPr="00C91C5C">
        <w:rPr>
          <w:rFonts w:cs="Times New Roman"/>
          <w:lang w:val="en-GB"/>
        </w:rPr>
        <w:t xml:space="preserve"> </w:t>
      </w:r>
      <w:r>
        <w:rPr>
          <w:rFonts w:cs="Times New Roman"/>
          <w:lang w:val="en-GB"/>
        </w:rPr>
        <w:t>He</w:t>
      </w:r>
      <w:r w:rsidRPr="00C91C5C">
        <w:rPr>
          <w:rFonts w:cs="Times New Roman"/>
          <w:lang w:val="en-GB"/>
        </w:rPr>
        <w:t xml:space="preserve"> uses </w:t>
      </w:r>
      <w:proofErr w:type="spellStart"/>
      <w:r w:rsidRPr="00C91C5C">
        <w:rPr>
          <w:rFonts w:cs="Times New Roman"/>
          <w:lang w:val="en-GB"/>
        </w:rPr>
        <w:t>Biran’s</w:t>
      </w:r>
      <w:proofErr w:type="spellEnd"/>
      <w:r w:rsidRPr="00C91C5C">
        <w:rPr>
          <w:rFonts w:cs="Times New Roman"/>
          <w:lang w:val="en-GB"/>
        </w:rPr>
        <w:t xml:space="preserve"> analysis of the phenomena of hearing and voice to parse a whole constellation of related concepts: memory, attention, </w:t>
      </w:r>
      <w:proofErr w:type="spellStart"/>
      <w:r w:rsidRPr="00C91C5C">
        <w:rPr>
          <w:rFonts w:cs="Times New Roman"/>
          <w:lang w:val="en-GB"/>
        </w:rPr>
        <w:t>Stimmung</w:t>
      </w:r>
      <w:proofErr w:type="spellEnd"/>
      <w:r w:rsidRPr="00C91C5C">
        <w:rPr>
          <w:rFonts w:cs="Times New Roman"/>
          <w:lang w:val="en-GB"/>
        </w:rPr>
        <w:t xml:space="preserve"> (mood), sympathy and </w:t>
      </w:r>
      <w:proofErr w:type="spellStart"/>
      <w:r w:rsidRPr="00C91C5C">
        <w:rPr>
          <w:rFonts w:cs="Times New Roman"/>
          <w:lang w:val="en-GB"/>
        </w:rPr>
        <w:lastRenderedPageBreak/>
        <w:t>intersubjectivity</w:t>
      </w:r>
      <w:proofErr w:type="spellEnd"/>
      <w:r w:rsidRPr="00C91C5C">
        <w:rPr>
          <w:rFonts w:cs="Times New Roman"/>
          <w:lang w:val="en-GB"/>
        </w:rPr>
        <w:t xml:space="preserve"> among them. </w:t>
      </w:r>
      <w:proofErr w:type="spellStart"/>
      <w:r w:rsidRPr="003E68A1">
        <w:rPr>
          <w:rFonts w:cs="Times New Roman"/>
          <w:lang w:val="en-GB"/>
        </w:rPr>
        <w:t>Kerszberg</w:t>
      </w:r>
      <w:proofErr w:type="spellEnd"/>
      <w:r w:rsidRPr="003E68A1">
        <w:rPr>
          <w:rFonts w:cs="Times New Roman"/>
          <w:lang w:val="en-GB"/>
        </w:rPr>
        <w:t xml:space="preserve"> </w:t>
      </w:r>
      <w:r w:rsidRPr="00C91C5C">
        <w:rPr>
          <w:rFonts w:cs="Times New Roman"/>
          <w:lang w:val="en-GB"/>
        </w:rPr>
        <w:t xml:space="preserve">ends with a reflection on the value of </w:t>
      </w:r>
      <w:proofErr w:type="spellStart"/>
      <w:r w:rsidRPr="00C91C5C">
        <w:rPr>
          <w:rFonts w:cs="Times New Roman"/>
          <w:lang w:val="en-GB"/>
        </w:rPr>
        <w:t>Biran’s</w:t>
      </w:r>
      <w:proofErr w:type="spellEnd"/>
      <w:r w:rsidRPr="00C91C5C">
        <w:rPr>
          <w:rFonts w:cs="Times New Roman"/>
          <w:lang w:val="en-GB"/>
        </w:rPr>
        <w:t xml:space="preserve"> phenomenological analyses for future investigation:</w:t>
      </w:r>
    </w:p>
    <w:p w:rsidR="00583ED3" w:rsidRPr="00C91C5C" w:rsidRDefault="00583ED3" w:rsidP="00583ED3">
      <w:pPr>
        <w:ind w:left="709"/>
        <w:jc w:val="both"/>
        <w:rPr>
          <w:rFonts w:cs="Times New Roman"/>
          <w:lang w:val="en-GB"/>
        </w:rPr>
      </w:pPr>
      <w:r w:rsidRPr="00C91C5C">
        <w:rPr>
          <w:rFonts w:cs="Times New Roman"/>
          <w:lang w:val="en-GB"/>
        </w:rPr>
        <w:t xml:space="preserve">The more the senses feel, the less intelligence thinks and discerns. How do we think about this lived fact that everyone immediately experiences, without relying on a theoretical basis which would be illusory? Maine de </w:t>
      </w:r>
      <w:proofErr w:type="spellStart"/>
      <w:r w:rsidRPr="00C91C5C">
        <w:rPr>
          <w:rFonts w:cs="Times New Roman"/>
          <w:lang w:val="en-GB"/>
        </w:rPr>
        <w:t>Biran’s</w:t>
      </w:r>
      <w:proofErr w:type="spellEnd"/>
      <w:r w:rsidRPr="00C91C5C">
        <w:rPr>
          <w:rFonts w:cs="Times New Roman"/>
          <w:lang w:val="en-GB"/>
        </w:rPr>
        <w:t xml:space="preserve"> analysis reveals that sound experience offers the most appropriate way to think about this question.</w:t>
      </w:r>
    </w:p>
    <w:p w:rsidR="00583ED3" w:rsidRPr="00C91C5C" w:rsidRDefault="00583ED3" w:rsidP="00583ED3">
      <w:pPr>
        <w:jc w:val="both"/>
        <w:rPr>
          <w:rFonts w:cs="Times New Roman"/>
          <w:lang w:val="en-GB"/>
        </w:rPr>
      </w:pPr>
      <w:r w:rsidRPr="00C91C5C">
        <w:rPr>
          <w:rFonts w:cs="Times New Roman"/>
          <w:i/>
          <w:lang w:val="en-GB"/>
        </w:rPr>
        <w:t>The Relations</w:t>
      </w:r>
      <w:r>
        <w:rPr>
          <w:rFonts w:cs="Times New Roman"/>
          <w:i/>
          <w:lang w:val="en-GB"/>
        </w:rPr>
        <w:t>hip</w:t>
      </w:r>
      <w:r w:rsidRPr="00C91C5C">
        <w:rPr>
          <w:rFonts w:cs="Times New Roman"/>
          <w:i/>
          <w:lang w:val="en-GB"/>
        </w:rPr>
        <w:t xml:space="preserve"> between the Physical and the Moral in Man</w:t>
      </w:r>
      <w:r w:rsidRPr="00C91C5C">
        <w:rPr>
          <w:rFonts w:cs="Times New Roman"/>
          <w:lang w:val="en-GB"/>
        </w:rPr>
        <w:t xml:space="preserve"> is intended to provide a path into </w:t>
      </w:r>
      <w:proofErr w:type="spellStart"/>
      <w:r w:rsidRPr="00C91C5C">
        <w:rPr>
          <w:rFonts w:cs="Times New Roman"/>
          <w:lang w:val="en-GB"/>
        </w:rPr>
        <w:t>Biran’s</w:t>
      </w:r>
      <w:proofErr w:type="spellEnd"/>
      <w:r w:rsidRPr="00C91C5C">
        <w:rPr>
          <w:rFonts w:cs="Times New Roman"/>
          <w:lang w:val="en-GB"/>
        </w:rPr>
        <w:t xml:space="preserve"> thought for English</w:t>
      </w:r>
      <w:r w:rsidRPr="00386AFA">
        <w:rPr>
          <w:rFonts w:cs="Times New Roman"/>
          <w:lang w:val="en-GB"/>
        </w:rPr>
        <w:t>-</w:t>
      </w:r>
      <w:r w:rsidRPr="00C91C5C">
        <w:rPr>
          <w:rFonts w:cs="Times New Roman"/>
          <w:lang w:val="en-GB"/>
        </w:rPr>
        <w:t xml:space="preserve">speaking readers. We clearly think that reading and understanding </w:t>
      </w:r>
      <w:proofErr w:type="spellStart"/>
      <w:r w:rsidRPr="00C91C5C">
        <w:rPr>
          <w:rFonts w:cs="Times New Roman"/>
          <w:lang w:val="en-GB"/>
        </w:rPr>
        <w:t>Biran’s</w:t>
      </w:r>
      <w:proofErr w:type="spellEnd"/>
      <w:r w:rsidRPr="00C91C5C">
        <w:rPr>
          <w:rFonts w:cs="Times New Roman"/>
          <w:lang w:val="en-GB"/>
        </w:rPr>
        <w:t xml:space="preserve"> work is an essential aspect of understanding the development of nineteenth-century French philosophy, the reception of Kant and Leibniz in France, and also the immense influence that the tradition of French Spiritualism </w:t>
      </w:r>
      <w:r>
        <w:rPr>
          <w:rFonts w:cs="Times New Roman"/>
          <w:lang w:val="en-GB"/>
        </w:rPr>
        <w:t>(</w:t>
      </w:r>
      <w:r w:rsidRPr="00C91C5C">
        <w:rPr>
          <w:rFonts w:cs="Times New Roman"/>
          <w:lang w:val="en-GB"/>
        </w:rPr>
        <w:t xml:space="preserve">of which, properly speaking, </w:t>
      </w:r>
      <w:proofErr w:type="spellStart"/>
      <w:r w:rsidRPr="00C91C5C">
        <w:rPr>
          <w:rFonts w:cs="Times New Roman"/>
          <w:lang w:val="en-GB"/>
        </w:rPr>
        <w:t>Biran</w:t>
      </w:r>
      <w:proofErr w:type="spellEnd"/>
      <w:r w:rsidRPr="00C91C5C">
        <w:rPr>
          <w:rFonts w:cs="Times New Roman"/>
          <w:lang w:val="en-GB"/>
        </w:rPr>
        <w:t xml:space="preserve"> is the originator</w:t>
      </w:r>
      <w:r>
        <w:rPr>
          <w:rFonts w:cs="Times New Roman"/>
          <w:lang w:val="en-GB"/>
        </w:rPr>
        <w:t>)</w:t>
      </w:r>
      <w:r w:rsidRPr="00C91C5C">
        <w:rPr>
          <w:rFonts w:cs="Times New Roman"/>
          <w:lang w:val="en-GB"/>
        </w:rPr>
        <w:t xml:space="preserve"> has had on the development of twentieth-century philosophy, where the problem of the mind-body relation and the question of what dimension of explanation is appropriate to the phenomenon of the will and the experience of effort remain alive and kicking. It also, as Antoine-</w:t>
      </w:r>
      <w:proofErr w:type="spellStart"/>
      <w:r w:rsidRPr="00C91C5C">
        <w:rPr>
          <w:rFonts w:cs="Times New Roman"/>
          <w:lang w:val="en-GB"/>
        </w:rPr>
        <w:t>Mahut</w:t>
      </w:r>
      <w:proofErr w:type="spellEnd"/>
      <w:r w:rsidRPr="00C91C5C">
        <w:rPr>
          <w:rFonts w:cs="Times New Roman"/>
          <w:lang w:val="en-GB"/>
        </w:rPr>
        <w:t xml:space="preserve"> points out at the end of her preface</w:t>
      </w:r>
      <w:r w:rsidRPr="00386AFA">
        <w:rPr>
          <w:rFonts w:cs="Times New Roman"/>
          <w:lang w:val="en-GB"/>
        </w:rPr>
        <w:t>,</w:t>
      </w:r>
      <w:r w:rsidRPr="00C91C5C">
        <w:rPr>
          <w:rFonts w:cs="Times New Roman"/>
          <w:lang w:val="en-GB"/>
        </w:rPr>
        <w:t xml:space="preserve"> opens up another history of French philosophy, almost totally overlooked, with rich seams for investigation. The accompanying essays from Delphine Antoine-</w:t>
      </w:r>
      <w:proofErr w:type="spellStart"/>
      <w:r w:rsidRPr="00C91C5C">
        <w:rPr>
          <w:rFonts w:cs="Times New Roman"/>
          <w:lang w:val="en-GB"/>
        </w:rPr>
        <w:t>Mahut</w:t>
      </w:r>
      <w:proofErr w:type="spellEnd"/>
      <w:r w:rsidRPr="00C91C5C">
        <w:rPr>
          <w:rFonts w:cs="Times New Roman"/>
          <w:lang w:val="en-GB"/>
        </w:rPr>
        <w:t xml:space="preserve">, Pierre Montebello, Jeremy Dunham and Pierre </w:t>
      </w:r>
      <w:proofErr w:type="spellStart"/>
      <w:r w:rsidRPr="00C91C5C">
        <w:rPr>
          <w:rFonts w:cs="Times New Roman"/>
          <w:lang w:val="en-GB"/>
        </w:rPr>
        <w:t>Kerszberg</w:t>
      </w:r>
      <w:proofErr w:type="spellEnd"/>
      <w:r w:rsidRPr="00C91C5C">
        <w:rPr>
          <w:rFonts w:cs="Times New Roman"/>
          <w:lang w:val="en-GB"/>
        </w:rPr>
        <w:t xml:space="preserve"> are meant </w:t>
      </w:r>
      <w:r>
        <w:rPr>
          <w:rFonts w:cs="Times New Roman"/>
          <w:lang w:val="en-GB"/>
        </w:rPr>
        <w:t>t</w:t>
      </w:r>
      <w:r w:rsidRPr="00C91C5C">
        <w:rPr>
          <w:rFonts w:cs="Times New Roman"/>
          <w:lang w:val="en-GB"/>
        </w:rPr>
        <w:t xml:space="preserve">o provide introduction and critical commentary on </w:t>
      </w:r>
      <w:r w:rsidRPr="00C91C5C">
        <w:rPr>
          <w:rFonts w:cs="Times New Roman"/>
          <w:i/>
          <w:lang w:val="en-GB"/>
        </w:rPr>
        <w:t>The Relations</w:t>
      </w:r>
      <w:r>
        <w:rPr>
          <w:rFonts w:cs="Times New Roman"/>
          <w:i/>
          <w:lang w:val="en-GB"/>
        </w:rPr>
        <w:t>hip</w:t>
      </w:r>
      <w:r w:rsidRPr="00C91C5C">
        <w:rPr>
          <w:rFonts w:cs="Times New Roman"/>
          <w:i/>
          <w:lang w:val="en-GB"/>
        </w:rPr>
        <w:t xml:space="preserve"> between the Physical and the Moral in Man</w:t>
      </w:r>
      <w:r w:rsidRPr="00C91C5C">
        <w:rPr>
          <w:rFonts w:cs="Times New Roman"/>
          <w:lang w:val="en-GB"/>
        </w:rPr>
        <w:t xml:space="preserve"> and </w:t>
      </w:r>
      <w:r w:rsidRPr="00386AFA">
        <w:rPr>
          <w:rFonts w:cs="Times New Roman"/>
          <w:lang w:val="en-GB"/>
        </w:rPr>
        <w:t xml:space="preserve">on </w:t>
      </w:r>
      <w:proofErr w:type="spellStart"/>
      <w:r w:rsidRPr="00C91C5C">
        <w:rPr>
          <w:rFonts w:cs="Times New Roman"/>
          <w:lang w:val="en-GB"/>
        </w:rPr>
        <w:t>Biran’s</w:t>
      </w:r>
      <w:proofErr w:type="spellEnd"/>
      <w:r w:rsidRPr="00C91C5C">
        <w:rPr>
          <w:rFonts w:cs="Times New Roman"/>
          <w:lang w:val="en-GB"/>
        </w:rPr>
        <w:t xml:space="preserve"> thought and reception more generally. They are also meant to show the lasting vibrancy and vitality of </w:t>
      </w:r>
      <w:proofErr w:type="spellStart"/>
      <w:r w:rsidRPr="00C91C5C">
        <w:rPr>
          <w:rFonts w:cs="Times New Roman"/>
          <w:lang w:val="en-GB"/>
        </w:rPr>
        <w:t>Biran’s</w:t>
      </w:r>
      <w:proofErr w:type="spellEnd"/>
      <w:r w:rsidRPr="00C91C5C">
        <w:rPr>
          <w:rFonts w:cs="Times New Roman"/>
          <w:lang w:val="en-GB"/>
        </w:rPr>
        <w:t xml:space="preserve"> ideas and to encourage further investigation.</w:t>
      </w:r>
    </w:p>
    <w:p w:rsidR="00583ED3" w:rsidRDefault="00583ED3" w:rsidP="00583ED3">
      <w:pPr>
        <w:ind w:firstLine="709"/>
        <w:jc w:val="both"/>
        <w:rPr>
          <w:rFonts w:eastAsia="Times New Roman" w:cs="Times New Roman"/>
          <w:color w:val="252525"/>
          <w:shd w:val="clear" w:color="auto" w:fill="FFFFFF"/>
          <w:lang w:val="en-GB"/>
        </w:rPr>
      </w:pPr>
      <w:r w:rsidRPr="00C91C5C">
        <w:rPr>
          <w:rFonts w:cs="Times New Roman"/>
          <w:lang w:val="en-GB"/>
        </w:rPr>
        <w:t xml:space="preserve">A last word on the central themes of will and effort is necessary here. The work of the translator can be thankless. Yet to have and to teach a proper history of </w:t>
      </w:r>
      <w:r w:rsidRPr="00C91C5C">
        <w:rPr>
          <w:rFonts w:cs="Times New Roman"/>
          <w:lang w:val="en-GB"/>
        </w:rPr>
        <w:lastRenderedPageBreak/>
        <w:t xml:space="preserve">philosophy, to understand how problems have developed, translations are essential. Joseph </w:t>
      </w:r>
      <w:proofErr w:type="spellStart"/>
      <w:r w:rsidRPr="00C91C5C">
        <w:rPr>
          <w:rFonts w:cs="Times New Roman"/>
          <w:lang w:val="en-GB"/>
        </w:rPr>
        <w:t>Spadola</w:t>
      </w:r>
      <w:proofErr w:type="spellEnd"/>
      <w:r w:rsidRPr="00C91C5C">
        <w:rPr>
          <w:rFonts w:cs="Times New Roman"/>
          <w:lang w:val="en-GB"/>
        </w:rPr>
        <w:t xml:space="preserve"> has made an enormous effort, not only i</w:t>
      </w:r>
      <w:r w:rsidRPr="00386AFA">
        <w:rPr>
          <w:rFonts w:cs="Times New Roman"/>
          <w:lang w:val="en-GB"/>
        </w:rPr>
        <w:t>n</w:t>
      </w:r>
      <w:r w:rsidRPr="00C91C5C">
        <w:rPr>
          <w:rFonts w:cs="Times New Roman"/>
          <w:lang w:val="en-GB"/>
        </w:rPr>
        <w:t xml:space="preserve"> returning to his translation of </w:t>
      </w:r>
      <w:r w:rsidRPr="00C91C5C">
        <w:rPr>
          <w:rFonts w:eastAsia="Times New Roman" w:cs="Times New Roman"/>
          <w:i/>
          <w:color w:val="252525"/>
          <w:shd w:val="clear" w:color="auto" w:fill="FFFFFF"/>
          <w:lang w:val="en-GB"/>
        </w:rPr>
        <w:t xml:space="preserve">Sur les rapports du physique </w:t>
      </w:r>
      <w:proofErr w:type="gramStart"/>
      <w:r w:rsidRPr="00C91C5C">
        <w:rPr>
          <w:rFonts w:eastAsia="Times New Roman" w:cs="Times New Roman"/>
          <w:i/>
          <w:color w:val="252525"/>
          <w:shd w:val="clear" w:color="auto" w:fill="FFFFFF"/>
          <w:lang w:val="en-GB"/>
        </w:rPr>
        <w:t>et</w:t>
      </w:r>
      <w:proofErr w:type="gramEnd"/>
      <w:r w:rsidRPr="00C91C5C">
        <w:rPr>
          <w:rFonts w:eastAsia="Times New Roman" w:cs="Times New Roman"/>
          <w:i/>
          <w:color w:val="252525"/>
          <w:shd w:val="clear" w:color="auto" w:fill="FFFFFF"/>
          <w:lang w:val="en-GB"/>
        </w:rPr>
        <w:t xml:space="preserve"> du moral de </w:t>
      </w:r>
      <w:proofErr w:type="spellStart"/>
      <w:r w:rsidRPr="00C91C5C">
        <w:rPr>
          <w:rFonts w:eastAsia="Times New Roman" w:cs="Times New Roman"/>
          <w:i/>
          <w:color w:val="252525"/>
          <w:shd w:val="clear" w:color="auto" w:fill="FFFFFF"/>
          <w:lang w:val="en-GB"/>
        </w:rPr>
        <w:t>l’homme</w:t>
      </w:r>
      <w:proofErr w:type="spellEnd"/>
      <w:r w:rsidRPr="00C91C5C">
        <w:rPr>
          <w:rFonts w:eastAsia="Times New Roman" w:cs="Times New Roman"/>
          <w:color w:val="252525"/>
          <w:shd w:val="clear" w:color="auto" w:fill="FFFFFF"/>
          <w:lang w:val="en-GB"/>
        </w:rPr>
        <w:t xml:space="preserve">, but also in translating Montebello’s and </w:t>
      </w:r>
      <w:proofErr w:type="spellStart"/>
      <w:r w:rsidRPr="00C91C5C">
        <w:rPr>
          <w:rFonts w:eastAsia="Times New Roman" w:cs="Times New Roman"/>
          <w:color w:val="252525"/>
          <w:shd w:val="clear" w:color="auto" w:fill="FFFFFF"/>
          <w:lang w:val="en-GB"/>
        </w:rPr>
        <w:t>Kerszberg’s</w:t>
      </w:r>
      <w:proofErr w:type="spellEnd"/>
      <w:r w:rsidRPr="00C91C5C">
        <w:rPr>
          <w:rFonts w:eastAsia="Times New Roman" w:cs="Times New Roman"/>
          <w:color w:val="252525"/>
          <w:shd w:val="clear" w:color="auto" w:fill="FFFFFF"/>
          <w:lang w:val="en-GB"/>
        </w:rPr>
        <w:t xml:space="preserve"> essays. To do this, essentially in his spare time, must have taken a monumental act of the will. Thanks.</w:t>
      </w:r>
    </w:p>
    <w:p w:rsidR="00583ED3" w:rsidRPr="00583ED3" w:rsidRDefault="00583ED3" w:rsidP="00583ED3">
      <w:pPr>
        <w:ind w:firstLine="709"/>
        <w:jc w:val="both"/>
        <w:rPr>
          <w:rFonts w:eastAsia="Times New Roman" w:cs="Times New Roman"/>
          <w:i/>
          <w:color w:val="252525"/>
          <w:shd w:val="clear" w:color="auto" w:fill="FFFFFF"/>
          <w:lang w:val="en-GB"/>
        </w:rPr>
      </w:pPr>
      <w:r w:rsidRPr="00583ED3">
        <w:rPr>
          <w:rFonts w:eastAsia="Times New Roman" w:cs="Times New Roman"/>
          <w:i/>
          <w:color w:val="252525"/>
          <w:shd w:val="clear" w:color="auto" w:fill="FFFFFF"/>
          <w:lang w:val="en-GB"/>
        </w:rPr>
        <w:t>Darian Meacham, Brussels, January 2016</w:t>
      </w:r>
    </w:p>
    <w:p w:rsidR="007021D4" w:rsidRDefault="007021D4"/>
    <w:sectPr w:rsidR="007021D4" w:rsidSect="007021D4">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D3" w:rsidRDefault="00583ED3" w:rsidP="00583ED3">
      <w:pPr>
        <w:spacing w:line="240" w:lineRule="auto"/>
      </w:pPr>
      <w:r>
        <w:separator/>
      </w:r>
    </w:p>
  </w:endnote>
  <w:endnote w:type="continuationSeparator" w:id="0">
    <w:p w:rsidR="00583ED3" w:rsidRDefault="00583ED3" w:rsidP="00583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D3" w:rsidRDefault="00583ED3" w:rsidP="00583ED3">
      <w:pPr>
        <w:spacing w:line="240" w:lineRule="auto"/>
      </w:pPr>
      <w:r>
        <w:separator/>
      </w:r>
    </w:p>
  </w:footnote>
  <w:footnote w:type="continuationSeparator" w:id="0">
    <w:p w:rsidR="00583ED3" w:rsidRDefault="00583ED3" w:rsidP="00583ED3">
      <w:pPr>
        <w:spacing w:line="240" w:lineRule="auto"/>
      </w:pPr>
      <w:r>
        <w:continuationSeparator/>
      </w:r>
    </w:p>
  </w:footnote>
  <w:footnote w:id="1">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Alain </w:t>
      </w:r>
      <w:proofErr w:type="spellStart"/>
      <w:r w:rsidRPr="00C91C5C">
        <w:rPr>
          <w:rFonts w:cs="Times New Roman"/>
          <w:sz w:val="22"/>
          <w:szCs w:val="22"/>
          <w:lang w:val="fr-FR"/>
        </w:rPr>
        <w:t>Prochiantz</w:t>
      </w:r>
      <w:proofErr w:type="spellEnd"/>
      <w:r w:rsidRPr="00C91C5C">
        <w:rPr>
          <w:rFonts w:cs="Times New Roman"/>
          <w:sz w:val="22"/>
          <w:szCs w:val="22"/>
          <w:lang w:val="fr-FR"/>
        </w:rPr>
        <w:t xml:space="preserve">, </w:t>
      </w:r>
      <w:r w:rsidRPr="00C91C5C">
        <w:rPr>
          <w:rFonts w:cs="Times New Roman"/>
          <w:i/>
          <w:sz w:val="22"/>
          <w:szCs w:val="22"/>
          <w:lang w:val="fr-FR"/>
        </w:rPr>
        <w:t>Géométries du vivant</w:t>
      </w:r>
      <w:r w:rsidRPr="00C91C5C">
        <w:rPr>
          <w:rFonts w:cs="Times New Roman"/>
          <w:sz w:val="22"/>
          <w:szCs w:val="22"/>
          <w:lang w:val="fr-FR"/>
        </w:rPr>
        <w:t>, Paris: Collège de France, Fayard, 2008, p. 17.</w:t>
      </w:r>
    </w:p>
  </w:footnote>
  <w:footnote w:id="2">
    <w:p w:rsidR="00583ED3" w:rsidRPr="00C91C5C" w:rsidRDefault="00583ED3" w:rsidP="00583ED3">
      <w:pPr>
        <w:pStyle w:val="FootnoteText"/>
        <w:spacing w:line="360" w:lineRule="auto"/>
        <w:jc w:val="both"/>
        <w:rPr>
          <w:sz w:val="22"/>
          <w:szCs w:val="22"/>
          <w:lang w:val="fr-FR"/>
        </w:rPr>
      </w:pPr>
      <w:r w:rsidRPr="00C91C5C">
        <w:rPr>
          <w:rStyle w:val="FootnoteReference"/>
          <w:sz w:val="22"/>
          <w:szCs w:val="22"/>
          <w:lang w:val="en-GB"/>
        </w:rPr>
        <w:footnoteRef/>
      </w:r>
      <w:r w:rsidRPr="00C91C5C">
        <w:rPr>
          <w:sz w:val="22"/>
          <w:szCs w:val="22"/>
          <w:lang w:val="en-GB"/>
        </w:rPr>
        <w:t xml:space="preserve"> </w:t>
      </w:r>
      <w:r w:rsidRPr="00C91C5C">
        <w:rPr>
          <w:rFonts w:cs="Times New Roman"/>
          <w:sz w:val="22"/>
          <w:szCs w:val="22"/>
          <w:lang w:val="en-GB"/>
        </w:rPr>
        <w:t xml:space="preserve">The example of </w:t>
      </w:r>
      <w:proofErr w:type="spellStart"/>
      <w:r w:rsidRPr="00C91C5C">
        <w:rPr>
          <w:rFonts w:cs="Times New Roman"/>
          <w:sz w:val="22"/>
          <w:szCs w:val="22"/>
          <w:lang w:val="en-GB"/>
        </w:rPr>
        <w:t>Prochiantz</w:t>
      </w:r>
      <w:proofErr w:type="spellEnd"/>
      <w:r w:rsidRPr="00C91C5C">
        <w:rPr>
          <w:rFonts w:cs="Times New Roman"/>
          <w:sz w:val="22"/>
          <w:szCs w:val="22"/>
          <w:lang w:val="en-GB"/>
        </w:rPr>
        <w:t xml:space="preserve"> is not arbitrary here</w:t>
      </w:r>
      <w:r w:rsidRPr="00FF1D18">
        <w:rPr>
          <w:rFonts w:cs="Times New Roman"/>
          <w:sz w:val="22"/>
          <w:szCs w:val="22"/>
          <w:lang w:val="en-GB"/>
        </w:rPr>
        <w:t>;</w:t>
      </w:r>
      <w:r w:rsidRPr="00C91C5C">
        <w:rPr>
          <w:rFonts w:cs="Times New Roman"/>
          <w:sz w:val="22"/>
          <w:szCs w:val="22"/>
          <w:lang w:val="en-GB"/>
        </w:rPr>
        <w:t xml:space="preserve"> in his more philosophically oriented work</w:t>
      </w:r>
      <w:r w:rsidRPr="00FF1D18">
        <w:rPr>
          <w:rFonts w:cs="Times New Roman"/>
          <w:sz w:val="22"/>
          <w:szCs w:val="22"/>
          <w:lang w:val="en-GB"/>
        </w:rPr>
        <w:t>,</w:t>
      </w:r>
      <w:r w:rsidRPr="00C91C5C">
        <w:rPr>
          <w:rFonts w:cs="Times New Roman"/>
          <w:sz w:val="22"/>
          <w:szCs w:val="22"/>
          <w:lang w:val="en-GB"/>
        </w:rPr>
        <w:t xml:space="preserve"> </w:t>
      </w:r>
      <w:proofErr w:type="spellStart"/>
      <w:r w:rsidRPr="00C91C5C">
        <w:rPr>
          <w:rFonts w:cs="Times New Roman"/>
          <w:sz w:val="22"/>
          <w:szCs w:val="22"/>
          <w:lang w:val="en-GB"/>
        </w:rPr>
        <w:t>Prochiantz</w:t>
      </w:r>
      <w:proofErr w:type="spellEnd"/>
      <w:r w:rsidRPr="00C91C5C">
        <w:rPr>
          <w:rFonts w:cs="Times New Roman"/>
          <w:sz w:val="22"/>
          <w:szCs w:val="22"/>
          <w:lang w:val="en-GB"/>
        </w:rPr>
        <w:t xml:space="preserve"> has concerned himself with investigating the neurological and also evolutionary basis of thought, precisely the kind of explanation that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argues against in the text translated here, </w:t>
      </w:r>
      <w:r w:rsidRPr="00C91C5C">
        <w:rPr>
          <w:rFonts w:cs="Times New Roman"/>
          <w:i/>
          <w:sz w:val="22"/>
          <w:szCs w:val="22"/>
          <w:lang w:val="en-GB"/>
        </w:rPr>
        <w:t>The Relations</w:t>
      </w:r>
      <w:r>
        <w:rPr>
          <w:rFonts w:cs="Times New Roman"/>
          <w:i/>
          <w:sz w:val="22"/>
          <w:szCs w:val="22"/>
          <w:lang w:val="en-GB"/>
        </w:rPr>
        <w:t>hip</w:t>
      </w:r>
      <w:r w:rsidRPr="00C91C5C">
        <w:rPr>
          <w:rFonts w:cs="Times New Roman"/>
          <w:i/>
          <w:sz w:val="22"/>
          <w:szCs w:val="22"/>
          <w:lang w:val="en-GB"/>
        </w:rPr>
        <w:t xml:space="preserve"> </w:t>
      </w:r>
      <w:r>
        <w:rPr>
          <w:rFonts w:cs="Times New Roman"/>
          <w:i/>
          <w:sz w:val="22"/>
          <w:szCs w:val="22"/>
          <w:lang w:val="en-GB"/>
        </w:rPr>
        <w:t>b</w:t>
      </w:r>
      <w:r w:rsidRPr="00C91C5C">
        <w:rPr>
          <w:rFonts w:cs="Times New Roman"/>
          <w:i/>
          <w:sz w:val="22"/>
          <w:szCs w:val="22"/>
          <w:lang w:val="en-GB"/>
        </w:rPr>
        <w:t>etween the Physical and Moral in Man</w:t>
      </w:r>
      <w:r w:rsidRPr="00C91C5C">
        <w:rPr>
          <w:rFonts w:cs="Times New Roman"/>
          <w:sz w:val="22"/>
          <w:szCs w:val="22"/>
          <w:lang w:val="en-GB"/>
        </w:rPr>
        <w:t xml:space="preserve"> (</w:t>
      </w:r>
      <w:r w:rsidRPr="00C91C5C">
        <w:rPr>
          <w:rFonts w:eastAsia="Times New Roman" w:cs="Times New Roman"/>
          <w:i/>
          <w:color w:val="252525"/>
          <w:sz w:val="22"/>
          <w:szCs w:val="22"/>
          <w:shd w:val="clear" w:color="auto" w:fill="FFFFFF"/>
          <w:lang w:val="en-GB"/>
        </w:rPr>
        <w:t xml:space="preserve">Sur les rapports du physique et du moral de </w:t>
      </w:r>
      <w:proofErr w:type="spellStart"/>
      <w:r w:rsidRPr="00C91C5C">
        <w:rPr>
          <w:rFonts w:eastAsia="Times New Roman" w:cs="Times New Roman"/>
          <w:i/>
          <w:color w:val="252525"/>
          <w:sz w:val="22"/>
          <w:szCs w:val="22"/>
          <w:shd w:val="clear" w:color="auto" w:fill="FFFFFF"/>
          <w:lang w:val="en-GB"/>
        </w:rPr>
        <w:t>l’homme</w:t>
      </w:r>
      <w:proofErr w:type="spellEnd"/>
      <w:r w:rsidRPr="00C91C5C">
        <w:rPr>
          <w:rFonts w:eastAsia="Times New Roman" w:cs="Times New Roman"/>
          <w:color w:val="252525"/>
          <w:sz w:val="22"/>
          <w:szCs w:val="22"/>
          <w:shd w:val="clear" w:color="auto" w:fill="FFFFFF"/>
          <w:lang w:val="en-GB"/>
        </w:rPr>
        <w:t xml:space="preserve">). </w:t>
      </w:r>
      <w:proofErr w:type="spellStart"/>
      <w:r w:rsidRPr="00C91C5C">
        <w:rPr>
          <w:rFonts w:eastAsia="Times New Roman" w:cs="Times New Roman"/>
          <w:color w:val="252525"/>
          <w:sz w:val="22"/>
          <w:szCs w:val="22"/>
          <w:shd w:val="clear" w:color="auto" w:fill="FFFFFF"/>
          <w:lang w:val="fr-FR"/>
        </w:rPr>
        <w:t>See</w:t>
      </w:r>
      <w:proofErr w:type="spellEnd"/>
      <w:r w:rsidRPr="00C91C5C">
        <w:rPr>
          <w:rFonts w:eastAsia="Times New Roman" w:cs="Times New Roman"/>
          <w:color w:val="252525"/>
          <w:sz w:val="22"/>
          <w:szCs w:val="22"/>
          <w:shd w:val="clear" w:color="auto" w:fill="FFFFFF"/>
          <w:lang w:val="fr-FR"/>
        </w:rPr>
        <w:t xml:space="preserve">, for </w:t>
      </w:r>
      <w:proofErr w:type="spellStart"/>
      <w:r w:rsidRPr="00C91C5C">
        <w:rPr>
          <w:rFonts w:eastAsia="Times New Roman" w:cs="Times New Roman"/>
          <w:color w:val="252525"/>
          <w:sz w:val="22"/>
          <w:szCs w:val="22"/>
          <w:shd w:val="clear" w:color="auto" w:fill="FFFFFF"/>
          <w:lang w:val="fr-FR"/>
        </w:rPr>
        <w:t>example</w:t>
      </w:r>
      <w:proofErr w:type="spellEnd"/>
      <w:r w:rsidRPr="00C91C5C">
        <w:rPr>
          <w:rFonts w:eastAsia="Times New Roman" w:cs="Times New Roman"/>
          <w:color w:val="252525"/>
          <w:sz w:val="22"/>
          <w:szCs w:val="22"/>
          <w:shd w:val="clear" w:color="auto" w:fill="FFFFFF"/>
          <w:lang w:val="fr-FR"/>
        </w:rPr>
        <w:t xml:space="preserve">: Alain </w:t>
      </w:r>
      <w:proofErr w:type="spellStart"/>
      <w:r w:rsidRPr="00C91C5C">
        <w:rPr>
          <w:rFonts w:eastAsia="Times New Roman" w:cs="Times New Roman"/>
          <w:color w:val="252525"/>
          <w:sz w:val="22"/>
          <w:szCs w:val="22"/>
          <w:shd w:val="clear" w:color="auto" w:fill="FFFFFF"/>
          <w:lang w:val="fr-FR"/>
        </w:rPr>
        <w:t>Prochaintz</w:t>
      </w:r>
      <w:proofErr w:type="spellEnd"/>
      <w:r w:rsidRPr="00C91C5C">
        <w:rPr>
          <w:rFonts w:eastAsia="Times New Roman" w:cs="Times New Roman"/>
          <w:color w:val="252525"/>
          <w:sz w:val="22"/>
          <w:szCs w:val="22"/>
          <w:shd w:val="clear" w:color="auto" w:fill="FFFFFF"/>
          <w:lang w:val="fr-FR"/>
        </w:rPr>
        <w:t xml:space="preserve">, </w:t>
      </w:r>
      <w:r w:rsidRPr="00C91C5C">
        <w:rPr>
          <w:rFonts w:eastAsia="Times New Roman" w:cs="Times New Roman"/>
          <w:i/>
          <w:color w:val="252525"/>
          <w:sz w:val="22"/>
          <w:szCs w:val="22"/>
          <w:shd w:val="clear" w:color="auto" w:fill="FFFFFF"/>
          <w:lang w:val="fr-FR"/>
        </w:rPr>
        <w:t>Les anatomies de la pensée, à quoi pensent les calamars</w:t>
      </w:r>
      <w:r w:rsidRPr="00C91C5C">
        <w:rPr>
          <w:rFonts w:eastAsia="Times New Roman" w:cs="Times New Roman"/>
          <w:color w:val="252525"/>
          <w:sz w:val="22"/>
          <w:szCs w:val="22"/>
          <w:shd w:val="clear" w:color="auto" w:fill="FFFFFF"/>
          <w:lang w:val="fr-FR"/>
        </w:rPr>
        <w:t>, Paris: Éditions Odile Jacob, 1997.</w:t>
      </w:r>
    </w:p>
  </w:footnote>
  <w:footnote w:id="3">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w:t>
      </w:r>
      <w:proofErr w:type="spellStart"/>
      <w:r w:rsidRPr="00C91C5C">
        <w:rPr>
          <w:rFonts w:cs="Times New Roman"/>
          <w:sz w:val="22"/>
          <w:szCs w:val="22"/>
          <w:lang w:val="en-GB"/>
        </w:rPr>
        <w:t>Ravaisson’s</w:t>
      </w:r>
      <w:proofErr w:type="spellEnd"/>
      <w:r w:rsidRPr="00C91C5C">
        <w:rPr>
          <w:rFonts w:cs="Times New Roman"/>
          <w:sz w:val="22"/>
          <w:szCs w:val="22"/>
          <w:lang w:val="en-GB"/>
        </w:rPr>
        <w:t xml:space="preserve"> seminal essay </w:t>
      </w:r>
      <w:r w:rsidRPr="00C91C5C">
        <w:rPr>
          <w:rFonts w:cs="Times New Roman"/>
          <w:i/>
          <w:sz w:val="22"/>
          <w:szCs w:val="22"/>
          <w:lang w:val="en-GB"/>
        </w:rPr>
        <w:t xml:space="preserve">De </w:t>
      </w:r>
      <w:proofErr w:type="spellStart"/>
      <w:r w:rsidRPr="00C91C5C">
        <w:rPr>
          <w:rFonts w:cs="Times New Roman"/>
          <w:i/>
          <w:sz w:val="22"/>
          <w:szCs w:val="22"/>
          <w:lang w:val="en-GB"/>
        </w:rPr>
        <w:t>l’habitude</w:t>
      </w:r>
      <w:proofErr w:type="spellEnd"/>
      <w:r w:rsidRPr="00C91C5C">
        <w:rPr>
          <w:rFonts w:cs="Times New Roman"/>
          <w:sz w:val="22"/>
          <w:szCs w:val="22"/>
          <w:lang w:val="en-GB"/>
        </w:rPr>
        <w:t xml:space="preserve"> was translated into English in 2008 by Clare Carlisle and Mark Sinclair</w:t>
      </w:r>
      <w:r w:rsidRPr="00FF1D18">
        <w:rPr>
          <w:rFonts w:cs="Times New Roman"/>
          <w:sz w:val="22"/>
          <w:szCs w:val="22"/>
          <w:lang w:val="en-GB"/>
        </w:rPr>
        <w:t>,</w:t>
      </w:r>
      <w:r w:rsidRPr="00C91C5C">
        <w:rPr>
          <w:rFonts w:cs="Times New Roman"/>
          <w:sz w:val="22"/>
          <w:szCs w:val="22"/>
          <w:lang w:val="en-GB"/>
        </w:rPr>
        <w:t xml:space="preserve"> and published in a critical edition with introduction and commentary as </w:t>
      </w:r>
      <w:r w:rsidRPr="00C91C5C">
        <w:rPr>
          <w:rFonts w:cs="Times New Roman"/>
          <w:i/>
          <w:sz w:val="22"/>
          <w:szCs w:val="22"/>
          <w:lang w:val="en-GB"/>
        </w:rPr>
        <w:t>Of Habit</w:t>
      </w:r>
      <w:r w:rsidRPr="00C91C5C">
        <w:rPr>
          <w:rFonts w:cs="Times New Roman"/>
          <w:sz w:val="22"/>
          <w:szCs w:val="22"/>
          <w:lang w:val="en-GB"/>
        </w:rPr>
        <w:t xml:space="preserve"> by what was then Continuum Press (Félix </w:t>
      </w:r>
      <w:proofErr w:type="spellStart"/>
      <w:r w:rsidRPr="00C91C5C">
        <w:rPr>
          <w:rFonts w:cs="Times New Roman"/>
          <w:sz w:val="22"/>
          <w:szCs w:val="22"/>
          <w:lang w:val="en-GB"/>
        </w:rPr>
        <w:t>Ravaisson</w:t>
      </w:r>
      <w:proofErr w:type="spellEnd"/>
      <w:r w:rsidRPr="00C91C5C">
        <w:rPr>
          <w:rFonts w:cs="Times New Roman"/>
          <w:sz w:val="22"/>
          <w:szCs w:val="22"/>
          <w:lang w:val="en-GB"/>
        </w:rPr>
        <w:t xml:space="preserve">, </w:t>
      </w:r>
      <w:r w:rsidRPr="00C91C5C">
        <w:rPr>
          <w:rFonts w:cs="Times New Roman"/>
          <w:i/>
          <w:sz w:val="22"/>
          <w:szCs w:val="22"/>
          <w:lang w:val="en-GB"/>
        </w:rPr>
        <w:t>Of Habit</w:t>
      </w:r>
      <w:r w:rsidRPr="00C91C5C">
        <w:rPr>
          <w:rFonts w:cs="Times New Roman"/>
          <w:sz w:val="22"/>
          <w:szCs w:val="22"/>
          <w:lang w:val="en-GB"/>
        </w:rPr>
        <w:t>, C. Carlisle and M. Sinclair (</w:t>
      </w:r>
      <w:proofErr w:type="spellStart"/>
      <w:r w:rsidRPr="00C91C5C">
        <w:rPr>
          <w:rFonts w:cs="Times New Roman"/>
          <w:sz w:val="22"/>
          <w:szCs w:val="22"/>
          <w:lang w:val="en-GB"/>
        </w:rPr>
        <w:t>eds</w:t>
      </w:r>
      <w:proofErr w:type="spellEnd"/>
      <w:r w:rsidRPr="00C91C5C">
        <w:rPr>
          <w:rFonts w:cs="Times New Roman"/>
          <w:sz w:val="22"/>
          <w:szCs w:val="22"/>
          <w:lang w:val="en-GB"/>
        </w:rPr>
        <w:t xml:space="preserve">), London: Continuum 2008). This opened up </w:t>
      </w:r>
      <w:proofErr w:type="spellStart"/>
      <w:r w:rsidRPr="00C91C5C">
        <w:rPr>
          <w:rFonts w:cs="Times New Roman"/>
          <w:sz w:val="22"/>
          <w:szCs w:val="22"/>
          <w:lang w:val="en-GB"/>
        </w:rPr>
        <w:t>Ravaisson’s</w:t>
      </w:r>
      <w:proofErr w:type="spellEnd"/>
      <w:r w:rsidRPr="00C91C5C">
        <w:rPr>
          <w:rFonts w:cs="Times New Roman"/>
          <w:sz w:val="22"/>
          <w:szCs w:val="22"/>
          <w:lang w:val="en-GB"/>
        </w:rPr>
        <w:t xml:space="preserve"> extremely influential thinking to English-speaking audience for the first time.</w:t>
      </w:r>
    </w:p>
  </w:footnote>
  <w:footnote w:id="4">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en-GB"/>
        </w:rPr>
        <w:t xml:space="preserve"> </w:t>
      </w:r>
      <w:proofErr w:type="spellStart"/>
      <w:r w:rsidRPr="00C91C5C">
        <w:rPr>
          <w:rFonts w:cs="Times New Roman"/>
          <w:sz w:val="22"/>
          <w:szCs w:val="22"/>
          <w:lang w:val="en-GB"/>
        </w:rPr>
        <w:t>Ravaisson’s</w:t>
      </w:r>
      <w:proofErr w:type="spellEnd"/>
      <w:r w:rsidRPr="00C91C5C">
        <w:rPr>
          <w:rFonts w:cs="Times New Roman"/>
          <w:sz w:val="22"/>
          <w:szCs w:val="22"/>
          <w:lang w:val="en-GB"/>
        </w:rPr>
        <w:t xml:space="preserve"> indebtedness to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is clearly explained in Clare Carlisle and Mark Sinclair’s </w:t>
      </w:r>
      <w:r w:rsidRPr="00FF1D18">
        <w:rPr>
          <w:rFonts w:cs="Times New Roman"/>
          <w:sz w:val="22"/>
          <w:szCs w:val="22"/>
          <w:lang w:val="en-GB"/>
        </w:rPr>
        <w:t>‘</w:t>
      </w:r>
      <w:r w:rsidRPr="00C91C5C">
        <w:rPr>
          <w:rFonts w:cs="Times New Roman"/>
          <w:sz w:val="22"/>
          <w:szCs w:val="22"/>
          <w:lang w:val="en-GB"/>
        </w:rPr>
        <w:t>Introduction</w:t>
      </w:r>
      <w:r w:rsidRPr="00FF1D18">
        <w:rPr>
          <w:rFonts w:cs="Times New Roman"/>
          <w:sz w:val="22"/>
          <w:szCs w:val="22"/>
          <w:lang w:val="en-GB"/>
        </w:rPr>
        <w:t>’</w:t>
      </w:r>
      <w:r w:rsidRPr="00C91C5C">
        <w:rPr>
          <w:rFonts w:cs="Times New Roman"/>
          <w:sz w:val="22"/>
          <w:szCs w:val="22"/>
          <w:lang w:val="en-GB"/>
        </w:rPr>
        <w:t xml:space="preserve"> and </w:t>
      </w:r>
      <w:r w:rsidRPr="00FF1D18">
        <w:rPr>
          <w:rFonts w:cs="Times New Roman"/>
          <w:sz w:val="22"/>
          <w:szCs w:val="22"/>
          <w:lang w:val="en-GB"/>
        </w:rPr>
        <w:t>‘</w:t>
      </w:r>
      <w:r w:rsidRPr="00C91C5C">
        <w:rPr>
          <w:rFonts w:cs="Times New Roman"/>
          <w:sz w:val="22"/>
          <w:szCs w:val="22"/>
          <w:lang w:val="en-GB"/>
        </w:rPr>
        <w:t>Editorial Commentary</w:t>
      </w:r>
      <w:r w:rsidRPr="00FF1D18">
        <w:rPr>
          <w:rFonts w:cs="Times New Roman"/>
          <w:sz w:val="22"/>
          <w:szCs w:val="22"/>
          <w:lang w:val="en-GB"/>
        </w:rPr>
        <w:t>’</w:t>
      </w:r>
      <w:r w:rsidRPr="00C91C5C">
        <w:rPr>
          <w:rFonts w:cs="Times New Roman"/>
          <w:sz w:val="22"/>
          <w:szCs w:val="22"/>
          <w:lang w:val="en-GB"/>
        </w:rPr>
        <w:t xml:space="preserve"> to their edition of </w:t>
      </w:r>
      <w:proofErr w:type="spellStart"/>
      <w:r w:rsidRPr="00C91C5C">
        <w:rPr>
          <w:rFonts w:cs="Times New Roman"/>
          <w:i/>
          <w:sz w:val="22"/>
          <w:szCs w:val="22"/>
          <w:lang w:val="en-GB"/>
        </w:rPr>
        <w:t>Of</w:t>
      </w:r>
      <w:proofErr w:type="spellEnd"/>
      <w:r w:rsidRPr="00C91C5C">
        <w:rPr>
          <w:rFonts w:cs="Times New Roman"/>
          <w:i/>
          <w:sz w:val="22"/>
          <w:szCs w:val="22"/>
          <w:lang w:val="en-GB"/>
        </w:rPr>
        <w:t xml:space="preserve"> Habit</w:t>
      </w:r>
      <w:r w:rsidRPr="00FF1D18">
        <w:rPr>
          <w:rFonts w:cs="Times New Roman"/>
          <w:sz w:val="22"/>
          <w:szCs w:val="22"/>
          <w:lang w:val="en-GB"/>
        </w:rPr>
        <w:t>;</w:t>
      </w:r>
      <w:r w:rsidRPr="00C91C5C">
        <w:rPr>
          <w:rFonts w:cs="Times New Roman"/>
          <w:sz w:val="22"/>
          <w:szCs w:val="22"/>
          <w:lang w:val="en-GB"/>
        </w:rPr>
        <w:t xml:space="preserve"> see </w:t>
      </w:r>
      <w:proofErr w:type="spellStart"/>
      <w:r w:rsidRPr="00C91C5C">
        <w:rPr>
          <w:rFonts w:cs="Times New Roman"/>
          <w:sz w:val="22"/>
          <w:szCs w:val="22"/>
          <w:lang w:val="en-GB"/>
        </w:rPr>
        <w:t>Ravaisson</w:t>
      </w:r>
      <w:proofErr w:type="spellEnd"/>
      <w:r w:rsidRPr="00C91C5C">
        <w:rPr>
          <w:rFonts w:cs="Times New Roman"/>
          <w:sz w:val="22"/>
          <w:szCs w:val="22"/>
          <w:lang w:val="en-GB"/>
        </w:rPr>
        <w:t xml:space="preserve">, </w:t>
      </w:r>
      <w:r w:rsidRPr="00C91C5C">
        <w:rPr>
          <w:rFonts w:cs="Times New Roman"/>
          <w:i/>
          <w:sz w:val="22"/>
          <w:szCs w:val="22"/>
          <w:lang w:val="en-GB"/>
        </w:rPr>
        <w:t>Of Habit</w:t>
      </w:r>
      <w:r w:rsidRPr="00C91C5C">
        <w:rPr>
          <w:rFonts w:cs="Times New Roman"/>
          <w:sz w:val="22"/>
          <w:szCs w:val="22"/>
          <w:lang w:val="en-GB"/>
        </w:rPr>
        <w:t>, p</w:t>
      </w:r>
      <w:r w:rsidRPr="00FF1D18">
        <w:rPr>
          <w:rFonts w:cs="Times New Roman"/>
          <w:sz w:val="22"/>
          <w:szCs w:val="22"/>
          <w:lang w:val="en-GB"/>
        </w:rPr>
        <w:t>p</w:t>
      </w:r>
      <w:r w:rsidRPr="00C91C5C">
        <w:rPr>
          <w:rFonts w:cs="Times New Roman"/>
          <w:sz w:val="22"/>
          <w:szCs w:val="22"/>
          <w:lang w:val="en-GB"/>
        </w:rPr>
        <w:t>. 8</w:t>
      </w:r>
      <w:r w:rsidRPr="00FF1D18">
        <w:rPr>
          <w:rFonts w:cs="Times New Roman"/>
          <w:sz w:val="22"/>
          <w:szCs w:val="22"/>
          <w:lang w:val="en-GB"/>
        </w:rPr>
        <w:t>–</w:t>
      </w:r>
      <w:r w:rsidRPr="00C91C5C">
        <w:rPr>
          <w:rFonts w:cs="Times New Roman"/>
          <w:sz w:val="22"/>
          <w:szCs w:val="22"/>
          <w:lang w:val="en-GB"/>
        </w:rPr>
        <w:t>11</w:t>
      </w:r>
      <w:r w:rsidRPr="00FF1D18">
        <w:rPr>
          <w:rFonts w:cs="Times New Roman"/>
          <w:sz w:val="22"/>
          <w:szCs w:val="22"/>
          <w:lang w:val="en-GB"/>
        </w:rPr>
        <w:t>,</w:t>
      </w:r>
      <w:r w:rsidRPr="00C91C5C">
        <w:rPr>
          <w:rFonts w:cs="Times New Roman"/>
          <w:sz w:val="22"/>
          <w:szCs w:val="22"/>
          <w:lang w:val="en-GB"/>
        </w:rPr>
        <w:t xml:space="preserve"> 89</w:t>
      </w:r>
      <w:r w:rsidRPr="00FF1D18">
        <w:rPr>
          <w:rFonts w:cs="Times New Roman"/>
          <w:sz w:val="22"/>
          <w:szCs w:val="22"/>
          <w:lang w:val="en-GB"/>
        </w:rPr>
        <w:t>–</w:t>
      </w:r>
      <w:r w:rsidRPr="00C91C5C">
        <w:rPr>
          <w:rFonts w:cs="Times New Roman"/>
          <w:sz w:val="22"/>
          <w:szCs w:val="22"/>
          <w:lang w:val="en-GB"/>
        </w:rPr>
        <w:t>94</w:t>
      </w:r>
      <w:r>
        <w:rPr>
          <w:rFonts w:cs="Times New Roman"/>
        </w:rPr>
        <w:t xml:space="preserve">, and in Jeremy Dunham’s ‘From Habit to Monads: Félix </w:t>
      </w:r>
      <w:proofErr w:type="spellStart"/>
      <w:r>
        <w:rPr>
          <w:rFonts w:cs="Times New Roman"/>
        </w:rPr>
        <w:t>Ravaisson’s</w:t>
      </w:r>
      <w:proofErr w:type="spellEnd"/>
      <w:r>
        <w:rPr>
          <w:rFonts w:cs="Times New Roman"/>
        </w:rPr>
        <w:t xml:space="preserve"> Theory of Substance’. </w:t>
      </w:r>
      <w:proofErr w:type="gramStart"/>
      <w:r>
        <w:rPr>
          <w:rFonts w:cs="Times New Roman"/>
          <w:i/>
        </w:rPr>
        <w:t>British Journal for the History of Philosophy</w:t>
      </w:r>
      <w:r>
        <w:rPr>
          <w:rFonts w:cs="Times New Roman"/>
        </w:rPr>
        <w:t>.</w:t>
      </w:r>
      <w:proofErr w:type="gramEnd"/>
      <w:r>
        <w:rPr>
          <w:rFonts w:cs="Times New Roman"/>
        </w:rPr>
        <w:t xml:space="preserve"> 2015.23(6): 1085-1105</w:t>
      </w:r>
      <w:r w:rsidRPr="00C91C5C">
        <w:rPr>
          <w:rFonts w:cs="Times New Roman"/>
          <w:sz w:val="22"/>
          <w:szCs w:val="22"/>
          <w:lang w:val="en-GB"/>
        </w:rPr>
        <w:t xml:space="preserve">In </w:t>
      </w:r>
      <w:r w:rsidRPr="00C91C5C">
        <w:rPr>
          <w:rFonts w:cs="Times New Roman"/>
          <w:i/>
          <w:sz w:val="22"/>
          <w:szCs w:val="22"/>
          <w:lang w:val="en-GB"/>
        </w:rPr>
        <w:t>Of Habit</w:t>
      </w:r>
      <w:r w:rsidRPr="00FF1D18">
        <w:rPr>
          <w:rFonts w:cs="Times New Roman"/>
          <w:sz w:val="22"/>
          <w:szCs w:val="22"/>
          <w:lang w:val="en-GB"/>
        </w:rPr>
        <w:t>,</w:t>
      </w:r>
      <w:r w:rsidRPr="00C91C5C">
        <w:rPr>
          <w:rFonts w:cs="Times New Roman"/>
          <w:sz w:val="22"/>
          <w:szCs w:val="22"/>
          <w:lang w:val="en-GB"/>
        </w:rPr>
        <w:t xml:space="preserve"> </w:t>
      </w:r>
      <w:proofErr w:type="spellStart"/>
      <w:r w:rsidRPr="00C91C5C">
        <w:rPr>
          <w:rFonts w:cs="Times New Roman"/>
          <w:sz w:val="22"/>
          <w:szCs w:val="22"/>
          <w:lang w:val="en-GB"/>
        </w:rPr>
        <w:t>Ravaisson</w:t>
      </w:r>
      <w:proofErr w:type="spellEnd"/>
      <w:r w:rsidRPr="00C91C5C">
        <w:rPr>
          <w:rFonts w:cs="Times New Roman"/>
          <w:sz w:val="22"/>
          <w:szCs w:val="22"/>
          <w:lang w:val="en-GB"/>
        </w:rPr>
        <w:t xml:space="preserve"> affirms what is perhaps the central thesis of </w:t>
      </w:r>
      <w:proofErr w:type="spellStart"/>
      <w:r w:rsidRPr="00C91C5C">
        <w:rPr>
          <w:rFonts w:cs="Times New Roman"/>
          <w:sz w:val="22"/>
          <w:szCs w:val="22"/>
          <w:lang w:val="en-GB"/>
        </w:rPr>
        <w:t>Biran’s</w:t>
      </w:r>
      <w:proofErr w:type="spellEnd"/>
      <w:r w:rsidRPr="00C91C5C">
        <w:rPr>
          <w:rFonts w:cs="Times New Roman"/>
          <w:sz w:val="22"/>
          <w:szCs w:val="22"/>
          <w:lang w:val="en-GB"/>
        </w:rPr>
        <w:t xml:space="preserve"> thought, that consciousness is originally always consciousness of effort. He refers to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in writing: </w:t>
      </w:r>
      <w:r w:rsidRPr="00FF1D18">
        <w:rPr>
          <w:rFonts w:cs="Times New Roman"/>
          <w:sz w:val="22"/>
          <w:szCs w:val="22"/>
          <w:lang w:val="en-GB"/>
        </w:rPr>
        <w:t>‘</w:t>
      </w:r>
      <w:r w:rsidRPr="00C91C5C">
        <w:rPr>
          <w:rFonts w:cs="Times New Roman"/>
          <w:sz w:val="22"/>
          <w:szCs w:val="22"/>
          <w:lang w:val="en-GB"/>
        </w:rPr>
        <w:t>Movement is the result of an excess of power in relation to resistance. The relation and the measure of both power and resistance are present in the consciousness of effort. In the end, if the subject opposed to the objectivity of extension knows himself only in actions that initiate movement, and if motive activity has its measure in effort, it is in the consciousness of effort that personality, in its highest manifestation as voluntary activity, becomes manifest to itself.</w:t>
      </w:r>
      <w:r w:rsidRPr="00FF1D18">
        <w:rPr>
          <w:rFonts w:cs="Times New Roman"/>
          <w:sz w:val="22"/>
          <w:szCs w:val="22"/>
          <w:lang w:val="en-GB"/>
        </w:rPr>
        <w:t>’</w:t>
      </w:r>
      <w:r w:rsidRPr="00C91C5C">
        <w:rPr>
          <w:rFonts w:cs="Times New Roman"/>
          <w:sz w:val="22"/>
          <w:szCs w:val="22"/>
          <w:lang w:val="en-GB"/>
        </w:rPr>
        <w:t xml:space="preserve"> </w:t>
      </w:r>
      <w:r w:rsidRPr="00C91C5C">
        <w:rPr>
          <w:rFonts w:cs="Times New Roman"/>
          <w:sz w:val="22"/>
          <w:szCs w:val="22"/>
          <w:lang w:val="fr-FR"/>
        </w:rPr>
        <w:t xml:space="preserve">Ravaisson, </w:t>
      </w:r>
      <w:r w:rsidRPr="00C91C5C">
        <w:rPr>
          <w:rFonts w:cs="Times New Roman"/>
          <w:i/>
          <w:sz w:val="22"/>
          <w:szCs w:val="22"/>
          <w:lang w:val="fr-FR"/>
        </w:rPr>
        <w:t>Of Habit</w:t>
      </w:r>
      <w:r w:rsidRPr="00C91C5C">
        <w:rPr>
          <w:rFonts w:cs="Times New Roman"/>
          <w:sz w:val="22"/>
          <w:szCs w:val="22"/>
          <w:lang w:val="fr-FR"/>
        </w:rPr>
        <w:t>, p. 43.</w:t>
      </w:r>
    </w:p>
  </w:footnote>
  <w:footnote w:id="5">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Bergson, H. </w:t>
      </w:r>
      <w:r w:rsidRPr="00C91C5C">
        <w:rPr>
          <w:rFonts w:cs="Times New Roman"/>
          <w:i/>
          <w:sz w:val="22"/>
          <w:szCs w:val="22"/>
          <w:lang w:val="fr-FR"/>
        </w:rPr>
        <w:t>Mélanges</w:t>
      </w:r>
      <w:r w:rsidRPr="00C91C5C">
        <w:rPr>
          <w:rFonts w:cs="Times New Roman"/>
          <w:sz w:val="22"/>
          <w:szCs w:val="22"/>
          <w:lang w:val="fr-FR"/>
        </w:rPr>
        <w:t xml:space="preserve">. Paris: </w:t>
      </w:r>
      <w:r w:rsidRPr="00C91C5C">
        <w:rPr>
          <w:rFonts w:eastAsia="Times New Roman" w:cs="Times New Roman"/>
          <w:sz w:val="22"/>
          <w:szCs w:val="22"/>
          <w:lang w:val="fr-FR"/>
        </w:rPr>
        <w:t>Presses Universitaires de France, 1972, p. 1172.</w:t>
      </w:r>
    </w:p>
  </w:footnote>
  <w:footnote w:id="6">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w:t>
      </w:r>
      <w:r w:rsidRPr="00C91C5C">
        <w:rPr>
          <w:rFonts w:cs="Times New Roman"/>
          <w:i/>
          <w:sz w:val="22"/>
          <w:szCs w:val="22"/>
          <w:lang w:val="en-GB"/>
        </w:rPr>
        <w:t xml:space="preserve">Michel Henry: </w:t>
      </w:r>
      <w:r>
        <w:rPr>
          <w:rFonts w:cs="Times New Roman"/>
          <w:i/>
          <w:sz w:val="22"/>
          <w:szCs w:val="22"/>
          <w:lang w:val="en-GB"/>
        </w:rPr>
        <w:t>T</w:t>
      </w:r>
      <w:r w:rsidRPr="00C91C5C">
        <w:rPr>
          <w:rFonts w:cs="Times New Roman"/>
          <w:i/>
          <w:sz w:val="22"/>
          <w:szCs w:val="22"/>
          <w:lang w:val="en-GB"/>
        </w:rPr>
        <w:t xml:space="preserve">he </w:t>
      </w:r>
      <w:r>
        <w:rPr>
          <w:rFonts w:cs="Times New Roman"/>
          <w:i/>
          <w:sz w:val="22"/>
          <w:szCs w:val="22"/>
          <w:lang w:val="en-GB"/>
        </w:rPr>
        <w:t>A</w:t>
      </w:r>
      <w:r w:rsidRPr="00C91C5C">
        <w:rPr>
          <w:rFonts w:cs="Times New Roman"/>
          <w:i/>
          <w:sz w:val="22"/>
          <w:szCs w:val="22"/>
          <w:lang w:val="en-GB"/>
        </w:rPr>
        <w:t xml:space="preserve">ffects of </w:t>
      </w:r>
      <w:r>
        <w:rPr>
          <w:rFonts w:cs="Times New Roman"/>
          <w:i/>
          <w:sz w:val="22"/>
          <w:szCs w:val="22"/>
          <w:lang w:val="en-GB"/>
        </w:rPr>
        <w:t>T</w:t>
      </w:r>
      <w:r w:rsidRPr="00C91C5C">
        <w:rPr>
          <w:rFonts w:cs="Times New Roman"/>
          <w:i/>
          <w:sz w:val="22"/>
          <w:szCs w:val="22"/>
          <w:lang w:val="en-GB"/>
        </w:rPr>
        <w:t>hought</w:t>
      </w:r>
      <w:r w:rsidRPr="00C91C5C">
        <w:rPr>
          <w:rFonts w:cs="Times New Roman"/>
          <w:sz w:val="22"/>
          <w:szCs w:val="22"/>
          <w:lang w:val="en-GB"/>
        </w:rPr>
        <w:t>, J. Hanson and M. Kelly (</w:t>
      </w:r>
      <w:proofErr w:type="spellStart"/>
      <w:r w:rsidRPr="00C91C5C">
        <w:rPr>
          <w:rFonts w:cs="Times New Roman"/>
          <w:sz w:val="22"/>
          <w:szCs w:val="22"/>
          <w:lang w:val="en-GB"/>
        </w:rPr>
        <w:t>eds</w:t>
      </w:r>
      <w:proofErr w:type="spellEnd"/>
      <w:r w:rsidRPr="00C91C5C">
        <w:rPr>
          <w:rFonts w:cs="Times New Roman"/>
          <w:sz w:val="22"/>
          <w:szCs w:val="22"/>
          <w:lang w:val="en-GB"/>
        </w:rPr>
        <w:t xml:space="preserve">), London and New York: Continuum, 2012. </w:t>
      </w:r>
      <w:r w:rsidRPr="00C91C5C">
        <w:rPr>
          <w:rFonts w:cs="Times New Roman"/>
          <w:sz w:val="22"/>
          <w:szCs w:val="22"/>
          <w:lang w:val="fr-FR"/>
        </w:rPr>
        <w:t xml:space="preserve">On </w:t>
      </w:r>
      <w:proofErr w:type="spellStart"/>
      <w:r w:rsidRPr="00C91C5C">
        <w:rPr>
          <w:rFonts w:cs="Times New Roman"/>
          <w:sz w:val="22"/>
          <w:szCs w:val="22"/>
          <w:lang w:val="fr-FR"/>
        </w:rPr>
        <w:t>Henry’s</w:t>
      </w:r>
      <w:proofErr w:type="spellEnd"/>
      <w:r w:rsidRPr="00C91C5C">
        <w:rPr>
          <w:rFonts w:cs="Times New Roman"/>
          <w:sz w:val="22"/>
          <w:szCs w:val="22"/>
          <w:lang w:val="fr-FR"/>
        </w:rPr>
        <w:t xml:space="preserve"> </w:t>
      </w:r>
      <w:proofErr w:type="spellStart"/>
      <w:r w:rsidRPr="00C91C5C">
        <w:rPr>
          <w:rFonts w:cs="Times New Roman"/>
          <w:sz w:val="22"/>
          <w:szCs w:val="22"/>
          <w:lang w:val="fr-FR"/>
        </w:rPr>
        <w:t>Biranianism</w:t>
      </w:r>
      <w:proofErr w:type="spellEnd"/>
      <w:r w:rsidRPr="00C91C5C">
        <w:rPr>
          <w:rFonts w:cs="Times New Roman"/>
          <w:sz w:val="22"/>
          <w:szCs w:val="22"/>
          <w:lang w:val="fr-FR"/>
        </w:rPr>
        <w:t xml:space="preserve">, </w:t>
      </w:r>
      <w:proofErr w:type="spellStart"/>
      <w:r w:rsidRPr="00C91C5C">
        <w:rPr>
          <w:rFonts w:cs="Times New Roman"/>
          <w:sz w:val="22"/>
          <w:szCs w:val="22"/>
          <w:lang w:val="fr-FR"/>
        </w:rPr>
        <w:t>see</w:t>
      </w:r>
      <w:proofErr w:type="spellEnd"/>
      <w:r w:rsidRPr="00C91C5C">
        <w:rPr>
          <w:rFonts w:cs="Times New Roman"/>
          <w:sz w:val="22"/>
          <w:szCs w:val="22"/>
          <w:lang w:val="fr-FR"/>
        </w:rPr>
        <w:t xml:space="preserve"> Michel Henry, </w:t>
      </w:r>
      <w:r w:rsidRPr="00C91C5C">
        <w:rPr>
          <w:rFonts w:cs="Times New Roman"/>
          <w:i/>
          <w:sz w:val="22"/>
          <w:szCs w:val="22"/>
          <w:lang w:val="fr-FR"/>
        </w:rPr>
        <w:t xml:space="preserve">Philosophie et phénoménologie du corps. </w:t>
      </w:r>
      <w:proofErr w:type="spellStart"/>
      <w:r w:rsidRPr="00C91C5C">
        <w:rPr>
          <w:rFonts w:cs="Times New Roman"/>
          <w:i/>
          <w:sz w:val="22"/>
          <w:szCs w:val="22"/>
          <w:lang w:val="en-GB"/>
        </w:rPr>
        <w:t>Essai</w:t>
      </w:r>
      <w:proofErr w:type="spellEnd"/>
      <w:r w:rsidRPr="00C91C5C">
        <w:rPr>
          <w:rFonts w:cs="Times New Roman"/>
          <w:i/>
          <w:sz w:val="22"/>
          <w:szCs w:val="22"/>
          <w:lang w:val="en-GB"/>
        </w:rPr>
        <w:t xml:space="preserve"> sur </w:t>
      </w:r>
      <w:proofErr w:type="spellStart"/>
      <w:r w:rsidRPr="00C91C5C">
        <w:rPr>
          <w:rFonts w:cs="Times New Roman"/>
          <w:i/>
          <w:sz w:val="22"/>
          <w:szCs w:val="22"/>
          <w:lang w:val="en-GB"/>
        </w:rPr>
        <w:t>l'ontologie</w:t>
      </w:r>
      <w:proofErr w:type="spellEnd"/>
      <w:r w:rsidRPr="00C91C5C">
        <w:rPr>
          <w:rFonts w:cs="Times New Roman"/>
          <w:i/>
          <w:sz w:val="22"/>
          <w:szCs w:val="22"/>
          <w:lang w:val="en-GB"/>
        </w:rPr>
        <w:t xml:space="preserve"> </w:t>
      </w:r>
      <w:proofErr w:type="spellStart"/>
      <w:r w:rsidRPr="00C91C5C">
        <w:rPr>
          <w:rFonts w:cs="Times New Roman"/>
          <w:i/>
          <w:sz w:val="22"/>
          <w:szCs w:val="22"/>
          <w:lang w:val="en-GB"/>
        </w:rPr>
        <w:t>biranienne</w:t>
      </w:r>
      <w:proofErr w:type="spellEnd"/>
      <w:r w:rsidRPr="00C91C5C">
        <w:rPr>
          <w:rFonts w:cs="Times New Roman"/>
          <w:sz w:val="22"/>
          <w:szCs w:val="22"/>
          <w:lang w:val="en-GB"/>
        </w:rPr>
        <w:t xml:space="preserve">, Paris: PUF, 1965 (translated as Michel Henry, </w:t>
      </w:r>
      <w:r w:rsidRPr="00C91C5C">
        <w:rPr>
          <w:rFonts w:cs="Times New Roman"/>
          <w:i/>
          <w:sz w:val="22"/>
          <w:szCs w:val="22"/>
          <w:lang w:val="en-GB"/>
        </w:rPr>
        <w:t>Philosophy and Phenomenology of the Body</w:t>
      </w:r>
      <w:r w:rsidRPr="00C91C5C">
        <w:rPr>
          <w:rFonts w:cs="Times New Roman"/>
          <w:sz w:val="22"/>
          <w:szCs w:val="22"/>
          <w:lang w:val="en-GB"/>
        </w:rPr>
        <w:t xml:space="preserve">, G. </w:t>
      </w:r>
      <w:proofErr w:type="spellStart"/>
      <w:r w:rsidRPr="00C91C5C">
        <w:rPr>
          <w:rFonts w:cs="Times New Roman"/>
          <w:sz w:val="22"/>
          <w:szCs w:val="22"/>
          <w:lang w:val="en-GB"/>
        </w:rPr>
        <w:t>Etzkorn</w:t>
      </w:r>
      <w:proofErr w:type="spellEnd"/>
      <w:r w:rsidRPr="00C91C5C">
        <w:rPr>
          <w:rFonts w:cs="Times New Roman"/>
          <w:sz w:val="22"/>
          <w:szCs w:val="22"/>
          <w:lang w:val="en-GB"/>
        </w:rPr>
        <w:t xml:space="preserve"> (trans.), The Hague: </w:t>
      </w:r>
      <w:proofErr w:type="spellStart"/>
      <w:r w:rsidRPr="00C91C5C">
        <w:rPr>
          <w:rFonts w:cs="Times New Roman"/>
          <w:sz w:val="22"/>
          <w:szCs w:val="22"/>
          <w:lang w:val="en-GB"/>
        </w:rPr>
        <w:t>Martinus</w:t>
      </w:r>
      <w:proofErr w:type="spellEnd"/>
      <w:r w:rsidRPr="00C91C5C">
        <w:rPr>
          <w:rFonts w:cs="Times New Roman"/>
          <w:sz w:val="22"/>
          <w:szCs w:val="22"/>
          <w:lang w:val="en-GB"/>
        </w:rPr>
        <w:t xml:space="preserve"> </w:t>
      </w:r>
      <w:proofErr w:type="spellStart"/>
      <w:r w:rsidRPr="00C91C5C">
        <w:rPr>
          <w:rFonts w:cs="Times New Roman"/>
          <w:sz w:val="22"/>
          <w:szCs w:val="22"/>
          <w:lang w:val="en-GB"/>
        </w:rPr>
        <w:t>Nijhoff</w:t>
      </w:r>
      <w:proofErr w:type="spellEnd"/>
      <w:r w:rsidRPr="00C91C5C">
        <w:rPr>
          <w:rFonts w:cs="Times New Roman"/>
          <w:sz w:val="22"/>
          <w:szCs w:val="22"/>
          <w:lang w:val="en-GB"/>
        </w:rPr>
        <w:t>, 1975)</w:t>
      </w:r>
      <w:r w:rsidRPr="00FF1D18">
        <w:rPr>
          <w:rFonts w:cs="Times New Roman"/>
          <w:sz w:val="22"/>
          <w:szCs w:val="22"/>
          <w:lang w:val="en-GB"/>
        </w:rPr>
        <w:t>.</w:t>
      </w:r>
      <w:r w:rsidRPr="00C91C5C">
        <w:rPr>
          <w:rFonts w:cs="Times New Roman"/>
          <w:sz w:val="22"/>
          <w:szCs w:val="22"/>
          <w:lang w:val="en-GB"/>
        </w:rPr>
        <w:t xml:space="preserve"> There is a very brief discussion of Henry’s </w:t>
      </w:r>
      <w:proofErr w:type="spellStart"/>
      <w:r w:rsidRPr="00C91C5C">
        <w:rPr>
          <w:rFonts w:cs="Times New Roman"/>
          <w:sz w:val="22"/>
          <w:szCs w:val="22"/>
          <w:lang w:val="en-GB"/>
        </w:rPr>
        <w:t>Biranianism</w:t>
      </w:r>
      <w:proofErr w:type="spellEnd"/>
      <w:r w:rsidRPr="00C91C5C">
        <w:rPr>
          <w:rFonts w:cs="Times New Roman"/>
          <w:sz w:val="22"/>
          <w:szCs w:val="22"/>
          <w:lang w:val="en-GB"/>
        </w:rPr>
        <w:t xml:space="preserve"> later in this preface.</w:t>
      </w:r>
    </w:p>
  </w:footnote>
  <w:footnote w:id="7">
    <w:p w:rsidR="00583ED3" w:rsidRPr="00C91C5C" w:rsidRDefault="00583ED3" w:rsidP="00583ED3">
      <w:pPr>
        <w:pStyle w:val="FootnoteText"/>
        <w:spacing w:line="360" w:lineRule="auto"/>
        <w:jc w:val="both"/>
        <w:rPr>
          <w:rFonts w:cs="Times New Roman"/>
          <w:i/>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w:t>
      </w:r>
      <w:proofErr w:type="spellStart"/>
      <w:r w:rsidRPr="00C91C5C">
        <w:rPr>
          <w:rFonts w:cs="Times New Roman"/>
          <w:sz w:val="22"/>
          <w:szCs w:val="22"/>
          <w:lang w:val="fr-FR"/>
        </w:rPr>
        <w:t>E.g</w:t>
      </w:r>
      <w:proofErr w:type="spellEnd"/>
      <w:r w:rsidRPr="00C91C5C">
        <w:rPr>
          <w:rFonts w:cs="Times New Roman"/>
          <w:sz w:val="22"/>
          <w:szCs w:val="22"/>
          <w:lang w:val="fr-FR"/>
        </w:rPr>
        <w:t xml:space="preserve">. Charles </w:t>
      </w:r>
      <w:proofErr w:type="spellStart"/>
      <w:r w:rsidRPr="00C91C5C">
        <w:rPr>
          <w:rFonts w:cs="Times New Roman"/>
          <w:sz w:val="22"/>
          <w:szCs w:val="22"/>
          <w:lang w:val="fr-FR"/>
        </w:rPr>
        <w:t>Viller’s</w:t>
      </w:r>
      <w:proofErr w:type="spellEnd"/>
      <w:r w:rsidRPr="00C91C5C">
        <w:rPr>
          <w:rFonts w:cs="Times New Roman"/>
          <w:sz w:val="22"/>
          <w:szCs w:val="22"/>
          <w:lang w:val="fr-FR"/>
        </w:rPr>
        <w:t xml:space="preserve"> </w:t>
      </w:r>
      <w:r w:rsidRPr="00C91C5C">
        <w:rPr>
          <w:rFonts w:cs="Times New Roman"/>
          <w:i/>
          <w:sz w:val="22"/>
          <w:szCs w:val="22"/>
          <w:lang w:val="fr-FR"/>
        </w:rPr>
        <w:t>Philosophie de Kant ou des principes fondamentaux de philosophie transcendantale</w:t>
      </w:r>
      <w:r w:rsidRPr="00C91C5C">
        <w:rPr>
          <w:rFonts w:cs="Times New Roman"/>
          <w:sz w:val="22"/>
          <w:szCs w:val="22"/>
          <w:lang w:val="fr-FR"/>
        </w:rPr>
        <w:t xml:space="preserve"> (</w:t>
      </w:r>
      <w:proofErr w:type="spellStart"/>
      <w:r w:rsidRPr="00C91C5C">
        <w:rPr>
          <w:rFonts w:cs="Times New Roman"/>
          <w:sz w:val="22"/>
          <w:szCs w:val="22"/>
          <w:lang w:val="fr-FR"/>
        </w:rPr>
        <w:t>Mezt</w:t>
      </w:r>
      <w:proofErr w:type="spellEnd"/>
      <w:r w:rsidRPr="00C91C5C">
        <w:rPr>
          <w:rFonts w:cs="Times New Roman"/>
          <w:sz w:val="22"/>
          <w:szCs w:val="22"/>
          <w:lang w:val="fr-FR"/>
        </w:rPr>
        <w:t xml:space="preserve">: Collignon, 1801) and J. </w:t>
      </w:r>
      <w:proofErr w:type="spellStart"/>
      <w:r w:rsidRPr="00C91C5C">
        <w:rPr>
          <w:rFonts w:cs="Times New Roman"/>
          <w:sz w:val="22"/>
          <w:szCs w:val="22"/>
          <w:lang w:val="fr-FR"/>
        </w:rPr>
        <w:t>Kinker’s</w:t>
      </w:r>
      <w:proofErr w:type="spellEnd"/>
      <w:r w:rsidRPr="00C91C5C">
        <w:rPr>
          <w:rFonts w:cs="Times New Roman"/>
          <w:sz w:val="22"/>
          <w:szCs w:val="22"/>
          <w:lang w:val="fr-FR"/>
        </w:rPr>
        <w:t xml:space="preserve"> </w:t>
      </w:r>
      <w:r w:rsidRPr="00C91C5C">
        <w:rPr>
          <w:rFonts w:cs="Times New Roman"/>
          <w:i/>
          <w:sz w:val="22"/>
          <w:szCs w:val="22"/>
          <w:lang w:val="fr-FR"/>
        </w:rPr>
        <w:t xml:space="preserve">Essai de un exposition succincte de la critique de la raison pur traduit du hollandaise par J. Le </w:t>
      </w:r>
      <w:proofErr w:type="spellStart"/>
      <w:r w:rsidRPr="00C91C5C">
        <w:rPr>
          <w:rFonts w:cs="Times New Roman"/>
          <w:i/>
          <w:sz w:val="22"/>
          <w:szCs w:val="22"/>
          <w:lang w:val="fr-FR"/>
        </w:rPr>
        <w:t>Fèvre</w:t>
      </w:r>
      <w:proofErr w:type="spellEnd"/>
      <w:r w:rsidRPr="00C91C5C">
        <w:rPr>
          <w:rFonts w:cs="Times New Roman"/>
          <w:sz w:val="22"/>
          <w:szCs w:val="22"/>
          <w:lang w:val="fr-FR"/>
        </w:rPr>
        <w:t xml:space="preserve"> (Amsterdam: </w:t>
      </w:r>
      <w:proofErr w:type="spellStart"/>
      <w:r w:rsidRPr="00C91C5C">
        <w:rPr>
          <w:rFonts w:cs="Times New Roman"/>
          <w:sz w:val="22"/>
          <w:szCs w:val="22"/>
          <w:lang w:val="fr-FR"/>
        </w:rPr>
        <w:t>Changuion</w:t>
      </w:r>
      <w:proofErr w:type="spellEnd"/>
      <w:r w:rsidRPr="00C91C5C">
        <w:rPr>
          <w:rFonts w:cs="Times New Roman"/>
          <w:sz w:val="22"/>
          <w:szCs w:val="22"/>
          <w:lang w:val="fr-FR"/>
        </w:rPr>
        <w:t xml:space="preserve"> et Den </w:t>
      </w:r>
      <w:proofErr w:type="spellStart"/>
      <w:r w:rsidRPr="00C91C5C">
        <w:rPr>
          <w:rFonts w:cs="Times New Roman"/>
          <w:sz w:val="22"/>
          <w:szCs w:val="22"/>
          <w:lang w:val="fr-FR"/>
        </w:rPr>
        <w:t>Hengst</w:t>
      </w:r>
      <w:proofErr w:type="spellEnd"/>
      <w:r w:rsidRPr="00C91C5C">
        <w:rPr>
          <w:rFonts w:cs="Times New Roman"/>
          <w:sz w:val="22"/>
          <w:szCs w:val="22"/>
          <w:lang w:val="fr-FR"/>
        </w:rPr>
        <w:t>, 1801).</w:t>
      </w:r>
    </w:p>
  </w:footnote>
  <w:footnote w:id="8">
    <w:p w:rsidR="00583ED3" w:rsidRPr="00C91C5C" w:rsidRDefault="00583ED3" w:rsidP="00583ED3">
      <w:pPr>
        <w:pStyle w:val="FootnoteText"/>
        <w:spacing w:line="360" w:lineRule="auto"/>
        <w:jc w:val="both"/>
        <w:rPr>
          <w:rFonts w:cs="Times New Roman"/>
          <w:i/>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Etienne Gilson, Thomas </w:t>
      </w:r>
      <w:proofErr w:type="spellStart"/>
      <w:r w:rsidRPr="00C91C5C">
        <w:rPr>
          <w:rFonts w:cs="Times New Roman"/>
          <w:sz w:val="22"/>
          <w:szCs w:val="22"/>
          <w:lang w:val="en-GB"/>
        </w:rPr>
        <w:t>Langan</w:t>
      </w:r>
      <w:proofErr w:type="spellEnd"/>
      <w:r w:rsidRPr="00C91C5C">
        <w:rPr>
          <w:rFonts w:cs="Times New Roman"/>
          <w:sz w:val="22"/>
          <w:szCs w:val="22"/>
          <w:lang w:val="en-GB"/>
        </w:rPr>
        <w:t xml:space="preserve"> and Armand A. Maurer, Recent Philosophy, Volume 2, Hegel to the Present, Eugene, OR: </w:t>
      </w:r>
      <w:proofErr w:type="spellStart"/>
      <w:r w:rsidRPr="00C91C5C">
        <w:rPr>
          <w:rFonts w:cs="Times New Roman"/>
          <w:sz w:val="22"/>
          <w:szCs w:val="22"/>
          <w:lang w:val="en-GB"/>
        </w:rPr>
        <w:t>Wipf</w:t>
      </w:r>
      <w:proofErr w:type="spellEnd"/>
      <w:r w:rsidRPr="00C91C5C">
        <w:rPr>
          <w:rFonts w:cs="Times New Roman"/>
          <w:sz w:val="22"/>
          <w:szCs w:val="22"/>
          <w:lang w:val="en-GB"/>
        </w:rPr>
        <w:t xml:space="preserve"> and Stock, p. 182</w:t>
      </w:r>
      <w:r w:rsidRPr="00FF1D18">
        <w:rPr>
          <w:rFonts w:cs="Times New Roman"/>
          <w:sz w:val="22"/>
          <w:szCs w:val="22"/>
          <w:lang w:val="en-GB"/>
        </w:rPr>
        <w:t>.</w:t>
      </w:r>
    </w:p>
  </w:footnote>
  <w:footnote w:id="9">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w:t>
      </w:r>
      <w:proofErr w:type="spellStart"/>
      <w:r w:rsidRPr="00C91C5C">
        <w:rPr>
          <w:rFonts w:cs="Times New Roman"/>
          <w:i/>
          <w:sz w:val="22"/>
          <w:szCs w:val="22"/>
          <w:lang w:val="fr-FR"/>
        </w:rPr>
        <w:t>Ouevres</w:t>
      </w:r>
      <w:proofErr w:type="spellEnd"/>
      <w:r w:rsidRPr="00C91C5C">
        <w:rPr>
          <w:rFonts w:cs="Times New Roman"/>
          <w:i/>
          <w:sz w:val="22"/>
          <w:szCs w:val="22"/>
          <w:lang w:val="fr-FR"/>
        </w:rPr>
        <w:t xml:space="preserve"> Choisi de Maine de </w:t>
      </w:r>
      <w:proofErr w:type="spellStart"/>
      <w:r w:rsidRPr="00C91C5C">
        <w:rPr>
          <w:rFonts w:cs="Times New Roman"/>
          <w:i/>
          <w:sz w:val="22"/>
          <w:szCs w:val="22"/>
          <w:lang w:val="fr-FR"/>
        </w:rPr>
        <w:t>Biran</w:t>
      </w:r>
      <w:proofErr w:type="spellEnd"/>
      <w:r w:rsidRPr="00C91C5C">
        <w:rPr>
          <w:rFonts w:cs="Times New Roman"/>
          <w:sz w:val="22"/>
          <w:szCs w:val="22"/>
          <w:lang w:val="fr-FR"/>
        </w:rPr>
        <w:t xml:space="preserve">, H. </w:t>
      </w:r>
      <w:proofErr w:type="spellStart"/>
      <w:r w:rsidRPr="00C91C5C">
        <w:rPr>
          <w:rFonts w:cs="Times New Roman"/>
          <w:sz w:val="22"/>
          <w:szCs w:val="22"/>
          <w:lang w:val="fr-FR"/>
        </w:rPr>
        <w:t>Gouhier</w:t>
      </w:r>
      <w:proofErr w:type="spellEnd"/>
      <w:r w:rsidRPr="00C91C5C">
        <w:rPr>
          <w:rFonts w:cs="Times New Roman"/>
          <w:sz w:val="22"/>
          <w:szCs w:val="22"/>
          <w:lang w:val="fr-FR"/>
        </w:rPr>
        <w:t>, Paris: Aubier, 1942, pp. 33–35.</w:t>
      </w:r>
    </w:p>
  </w:footnote>
  <w:footnote w:id="10">
    <w:p w:rsidR="00583ED3" w:rsidRPr="00C91C5C" w:rsidRDefault="00583ED3" w:rsidP="00583ED3">
      <w:pPr>
        <w:pStyle w:val="FootnoteText"/>
        <w:spacing w:line="360" w:lineRule="auto"/>
        <w:jc w:val="both"/>
        <w:rPr>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Cited in Aldous Huxl</w:t>
      </w:r>
      <w:r w:rsidRPr="00FF1D18">
        <w:rPr>
          <w:rFonts w:cs="Times New Roman"/>
          <w:sz w:val="22"/>
          <w:szCs w:val="22"/>
          <w:lang w:val="en-GB"/>
        </w:rPr>
        <w:t>e</w:t>
      </w:r>
      <w:r w:rsidRPr="00C91C5C">
        <w:rPr>
          <w:rFonts w:cs="Times New Roman"/>
          <w:sz w:val="22"/>
          <w:szCs w:val="22"/>
          <w:lang w:val="en-GB"/>
        </w:rPr>
        <w:t xml:space="preserve">y, Themes and Variations, </w:t>
      </w:r>
      <w:r w:rsidRPr="00FF1D18">
        <w:rPr>
          <w:rFonts w:cs="Times New Roman"/>
          <w:sz w:val="22"/>
          <w:szCs w:val="22"/>
          <w:lang w:val="en-GB"/>
        </w:rPr>
        <w:t>‘</w:t>
      </w:r>
      <w:r w:rsidRPr="00C91C5C">
        <w:rPr>
          <w:rFonts w:cs="Times New Roman"/>
          <w:sz w:val="22"/>
          <w:szCs w:val="22"/>
          <w:lang w:val="en-GB"/>
        </w:rPr>
        <w:t>Variations on a Philosopher</w:t>
      </w:r>
      <w:r w:rsidRPr="00FF1D18">
        <w:rPr>
          <w:rFonts w:cs="Times New Roman"/>
          <w:sz w:val="22"/>
          <w:szCs w:val="22"/>
          <w:lang w:val="en-GB"/>
        </w:rPr>
        <w:t>’</w:t>
      </w:r>
      <w:r w:rsidRPr="00C91C5C">
        <w:rPr>
          <w:rFonts w:cs="Times New Roman"/>
          <w:sz w:val="22"/>
          <w:szCs w:val="22"/>
          <w:lang w:val="en-GB"/>
        </w:rPr>
        <w:t xml:space="preserve">, London: </w:t>
      </w:r>
      <w:proofErr w:type="spellStart"/>
      <w:r w:rsidRPr="00C91C5C">
        <w:rPr>
          <w:rFonts w:cs="Times New Roman"/>
          <w:sz w:val="22"/>
          <w:szCs w:val="22"/>
          <w:lang w:val="en-GB"/>
        </w:rPr>
        <w:t>Chato</w:t>
      </w:r>
      <w:proofErr w:type="spellEnd"/>
      <w:r w:rsidRPr="00C91C5C">
        <w:rPr>
          <w:rFonts w:cs="Times New Roman"/>
          <w:sz w:val="22"/>
          <w:szCs w:val="22"/>
          <w:lang w:val="en-GB"/>
        </w:rPr>
        <w:t xml:space="preserve"> and </w:t>
      </w:r>
      <w:proofErr w:type="spellStart"/>
      <w:r w:rsidRPr="00C91C5C">
        <w:rPr>
          <w:rFonts w:cs="Times New Roman"/>
          <w:sz w:val="22"/>
          <w:szCs w:val="22"/>
          <w:lang w:val="en-GB"/>
        </w:rPr>
        <w:t>Windus</w:t>
      </w:r>
      <w:proofErr w:type="spellEnd"/>
      <w:r w:rsidRPr="00C91C5C">
        <w:rPr>
          <w:rFonts w:cs="Times New Roman"/>
          <w:sz w:val="22"/>
          <w:szCs w:val="22"/>
          <w:lang w:val="en-GB"/>
        </w:rPr>
        <w:t>, 1950, p. 5.</w:t>
      </w:r>
    </w:p>
  </w:footnote>
  <w:footnote w:id="11">
    <w:p w:rsidR="00583ED3" w:rsidRPr="00C91C5C" w:rsidRDefault="00583ED3" w:rsidP="00583ED3">
      <w:pPr>
        <w:pStyle w:val="FootnoteText"/>
        <w:spacing w:line="360" w:lineRule="auto"/>
        <w:jc w:val="both"/>
        <w:rPr>
          <w:sz w:val="22"/>
          <w:szCs w:val="22"/>
          <w:lang w:val="fr-FR"/>
        </w:rPr>
      </w:pPr>
      <w:r w:rsidRPr="00C91C5C">
        <w:rPr>
          <w:rStyle w:val="FootnoteReference"/>
          <w:sz w:val="22"/>
          <w:szCs w:val="22"/>
          <w:lang w:val="en-GB"/>
        </w:rPr>
        <w:footnoteRef/>
      </w:r>
      <w:r w:rsidRPr="00C91C5C">
        <w:rPr>
          <w:rFonts w:cs="Times New Roman"/>
          <w:sz w:val="22"/>
          <w:szCs w:val="22"/>
          <w:lang w:val="fr-FR"/>
        </w:rPr>
        <w:t xml:space="preserve"> Maine de </w:t>
      </w:r>
      <w:proofErr w:type="spellStart"/>
      <w:r w:rsidRPr="00C91C5C">
        <w:rPr>
          <w:rFonts w:cs="Times New Roman"/>
          <w:sz w:val="22"/>
          <w:szCs w:val="22"/>
          <w:lang w:val="fr-FR"/>
        </w:rPr>
        <w:t>Biran</w:t>
      </w:r>
      <w:proofErr w:type="spellEnd"/>
      <w:r w:rsidRPr="00C91C5C">
        <w:rPr>
          <w:rFonts w:cs="Times New Roman"/>
          <w:sz w:val="22"/>
          <w:szCs w:val="22"/>
          <w:lang w:val="fr-FR"/>
        </w:rPr>
        <w:t xml:space="preserve">, </w:t>
      </w:r>
      <w:r w:rsidRPr="00C91C5C">
        <w:rPr>
          <w:rFonts w:cs="Times New Roman"/>
          <w:i/>
          <w:sz w:val="22"/>
          <w:szCs w:val="22"/>
          <w:lang w:val="fr-FR"/>
        </w:rPr>
        <w:t xml:space="preserve">Essai sur les fondements de psychologie et sur </w:t>
      </w:r>
      <w:proofErr w:type="gramStart"/>
      <w:r w:rsidRPr="00C91C5C">
        <w:rPr>
          <w:rFonts w:cs="Times New Roman"/>
          <w:i/>
          <w:sz w:val="22"/>
          <w:szCs w:val="22"/>
          <w:lang w:val="fr-FR"/>
        </w:rPr>
        <w:t>les rapport</w:t>
      </w:r>
      <w:proofErr w:type="gramEnd"/>
      <w:r w:rsidRPr="00C91C5C">
        <w:rPr>
          <w:rFonts w:cs="Times New Roman"/>
          <w:i/>
          <w:sz w:val="22"/>
          <w:szCs w:val="22"/>
          <w:lang w:val="fr-FR"/>
        </w:rPr>
        <w:t xml:space="preserve"> avec l’</w:t>
      </w:r>
      <w:proofErr w:type="spellStart"/>
      <w:r w:rsidRPr="00C91C5C">
        <w:rPr>
          <w:rFonts w:cs="Times New Roman"/>
          <w:i/>
          <w:sz w:val="22"/>
          <w:szCs w:val="22"/>
          <w:lang w:val="fr-FR"/>
        </w:rPr>
        <w:t>etude</w:t>
      </w:r>
      <w:proofErr w:type="spellEnd"/>
      <w:r w:rsidRPr="00C91C5C">
        <w:rPr>
          <w:rFonts w:cs="Times New Roman"/>
          <w:i/>
          <w:sz w:val="22"/>
          <w:szCs w:val="22"/>
          <w:lang w:val="fr-FR"/>
        </w:rPr>
        <w:t xml:space="preserve"> de la nature</w:t>
      </w:r>
      <w:r w:rsidRPr="00C91C5C">
        <w:rPr>
          <w:rFonts w:cs="Times New Roman"/>
          <w:sz w:val="22"/>
          <w:szCs w:val="22"/>
          <w:lang w:val="fr-FR"/>
        </w:rPr>
        <w:t xml:space="preserve">. </w:t>
      </w:r>
      <w:proofErr w:type="spellStart"/>
      <w:r w:rsidRPr="00C91C5C">
        <w:rPr>
          <w:rFonts w:cs="Times New Roman"/>
          <w:i/>
          <w:sz w:val="22"/>
          <w:szCs w:val="22"/>
          <w:lang w:val="fr-FR"/>
        </w:rPr>
        <w:t>Oeuvres</w:t>
      </w:r>
      <w:proofErr w:type="spellEnd"/>
      <w:r w:rsidRPr="00C91C5C">
        <w:rPr>
          <w:rFonts w:cs="Times New Roman"/>
          <w:i/>
          <w:sz w:val="22"/>
          <w:szCs w:val="22"/>
          <w:lang w:val="fr-FR"/>
        </w:rPr>
        <w:t xml:space="preserve"> de Maine de </w:t>
      </w:r>
      <w:proofErr w:type="spellStart"/>
      <w:r w:rsidRPr="00C91C5C">
        <w:rPr>
          <w:rFonts w:cs="Times New Roman"/>
          <w:i/>
          <w:sz w:val="22"/>
          <w:szCs w:val="22"/>
          <w:lang w:val="fr-FR"/>
        </w:rPr>
        <w:t>Biran</w:t>
      </w:r>
      <w:proofErr w:type="spellEnd"/>
      <w:r w:rsidRPr="00C91C5C">
        <w:rPr>
          <w:rFonts w:cs="Times New Roman"/>
          <w:sz w:val="22"/>
          <w:szCs w:val="22"/>
          <w:lang w:val="fr-FR"/>
        </w:rPr>
        <w:t>, Tisserand, Paris: Alcan, 1932, p. 164fn.</w:t>
      </w:r>
    </w:p>
  </w:footnote>
  <w:footnote w:id="12">
    <w:p w:rsidR="00583ED3" w:rsidRPr="00C91C5C" w:rsidRDefault="00583ED3" w:rsidP="00583ED3">
      <w:pPr>
        <w:pStyle w:val="Heading3"/>
        <w:spacing w:after="0" w:line="360" w:lineRule="auto"/>
        <w:jc w:val="both"/>
        <w:rPr>
          <w:rFonts w:eastAsia="Times New Roman" w:cs="Times New Roman"/>
          <w:sz w:val="22"/>
          <w:szCs w:val="22"/>
          <w:lang w:val="en-GB"/>
        </w:rPr>
      </w:pPr>
      <w:r w:rsidRPr="00C91C5C">
        <w:rPr>
          <w:rStyle w:val="FootnoteReference"/>
          <w:sz w:val="22"/>
          <w:szCs w:val="22"/>
          <w:lang w:val="en-GB"/>
        </w:rPr>
        <w:footnoteRef/>
      </w:r>
      <w:r w:rsidRPr="00C91C5C">
        <w:rPr>
          <w:sz w:val="22"/>
          <w:szCs w:val="22"/>
          <w:lang w:val="en-GB"/>
        </w:rPr>
        <w:t xml:space="preserve"> Maine de </w:t>
      </w:r>
      <w:proofErr w:type="spellStart"/>
      <w:r w:rsidRPr="00C91C5C">
        <w:rPr>
          <w:sz w:val="22"/>
          <w:szCs w:val="22"/>
          <w:lang w:val="en-GB"/>
        </w:rPr>
        <w:t>Biran</w:t>
      </w:r>
      <w:proofErr w:type="spellEnd"/>
      <w:r w:rsidRPr="00C91C5C">
        <w:rPr>
          <w:sz w:val="22"/>
          <w:szCs w:val="22"/>
          <w:lang w:val="en-GB"/>
        </w:rPr>
        <w:t xml:space="preserve">, </w:t>
      </w:r>
      <w:r w:rsidRPr="00C91C5C">
        <w:rPr>
          <w:i/>
          <w:sz w:val="22"/>
          <w:szCs w:val="22"/>
          <w:lang w:val="en-GB"/>
        </w:rPr>
        <w:t xml:space="preserve">The </w:t>
      </w:r>
      <w:r>
        <w:rPr>
          <w:i/>
          <w:sz w:val="22"/>
          <w:szCs w:val="22"/>
          <w:lang w:val="en-GB"/>
        </w:rPr>
        <w:t>I</w:t>
      </w:r>
      <w:r w:rsidRPr="00C91C5C">
        <w:rPr>
          <w:i/>
          <w:sz w:val="22"/>
          <w:szCs w:val="22"/>
          <w:lang w:val="en-GB"/>
        </w:rPr>
        <w:t xml:space="preserve">nfluence of </w:t>
      </w:r>
      <w:r>
        <w:rPr>
          <w:i/>
          <w:sz w:val="22"/>
          <w:szCs w:val="22"/>
          <w:lang w:val="en-GB"/>
        </w:rPr>
        <w:t>H</w:t>
      </w:r>
      <w:r w:rsidRPr="00C91C5C">
        <w:rPr>
          <w:i/>
          <w:sz w:val="22"/>
          <w:szCs w:val="22"/>
          <w:lang w:val="en-GB"/>
        </w:rPr>
        <w:t xml:space="preserve">abit on the </w:t>
      </w:r>
      <w:r>
        <w:rPr>
          <w:i/>
          <w:sz w:val="22"/>
          <w:szCs w:val="22"/>
          <w:lang w:val="en-GB"/>
        </w:rPr>
        <w:t>F</w:t>
      </w:r>
      <w:r w:rsidRPr="00C91C5C">
        <w:rPr>
          <w:i/>
          <w:sz w:val="22"/>
          <w:szCs w:val="22"/>
          <w:lang w:val="en-GB"/>
        </w:rPr>
        <w:t xml:space="preserve">aculty of </w:t>
      </w:r>
      <w:r>
        <w:rPr>
          <w:i/>
          <w:sz w:val="22"/>
          <w:szCs w:val="22"/>
          <w:lang w:val="en-GB"/>
        </w:rPr>
        <w:t>T</w:t>
      </w:r>
      <w:r w:rsidRPr="00C91C5C">
        <w:rPr>
          <w:i/>
          <w:sz w:val="22"/>
          <w:szCs w:val="22"/>
          <w:lang w:val="en-GB"/>
        </w:rPr>
        <w:t>hinking</w:t>
      </w:r>
      <w:r w:rsidRPr="00C91C5C">
        <w:rPr>
          <w:sz w:val="22"/>
          <w:szCs w:val="22"/>
          <w:lang w:val="en-GB"/>
        </w:rPr>
        <w:t xml:space="preserve">, translated by Margaret Donaldson Boehm (trans.) with an introduction by George Boas, </w:t>
      </w:r>
      <w:r w:rsidRPr="00C91C5C">
        <w:rPr>
          <w:rFonts w:eastAsia="Times New Roman" w:cs="Times New Roman"/>
          <w:sz w:val="22"/>
          <w:szCs w:val="22"/>
          <w:lang w:val="en-GB"/>
        </w:rPr>
        <w:t xml:space="preserve">London: </w:t>
      </w:r>
      <w:proofErr w:type="spellStart"/>
      <w:r w:rsidRPr="00C91C5C">
        <w:rPr>
          <w:rFonts w:eastAsia="Times New Roman" w:cs="Times New Roman"/>
          <w:sz w:val="22"/>
          <w:szCs w:val="22"/>
          <w:lang w:val="en-GB"/>
        </w:rPr>
        <w:t>Baillière</w:t>
      </w:r>
      <w:proofErr w:type="spellEnd"/>
      <w:r w:rsidRPr="00C91C5C">
        <w:rPr>
          <w:rFonts w:eastAsia="Times New Roman" w:cs="Times New Roman"/>
          <w:sz w:val="22"/>
          <w:szCs w:val="22"/>
          <w:lang w:val="en-GB"/>
        </w:rPr>
        <w:t xml:space="preserve"> &amp; Co</w:t>
      </w:r>
      <w:r w:rsidRPr="00C91C5C">
        <w:rPr>
          <w:sz w:val="22"/>
          <w:szCs w:val="22"/>
          <w:lang w:val="en-GB"/>
        </w:rPr>
        <w:t>, p. 58 (</w:t>
      </w:r>
      <w:r w:rsidRPr="00C91C5C">
        <w:rPr>
          <w:rFonts w:cs="Times New Roman"/>
          <w:i/>
          <w:sz w:val="22"/>
          <w:szCs w:val="22"/>
          <w:lang w:val="en-GB"/>
        </w:rPr>
        <w:t xml:space="preserve">Influence de </w:t>
      </w:r>
      <w:proofErr w:type="spellStart"/>
      <w:r w:rsidRPr="00C91C5C">
        <w:rPr>
          <w:rFonts w:cs="Times New Roman"/>
          <w:i/>
          <w:sz w:val="22"/>
          <w:szCs w:val="22"/>
          <w:lang w:val="en-GB"/>
        </w:rPr>
        <w:t>l’habitude</w:t>
      </w:r>
      <w:proofErr w:type="spellEnd"/>
      <w:r w:rsidRPr="00C91C5C">
        <w:rPr>
          <w:rFonts w:cs="Times New Roman"/>
          <w:i/>
          <w:sz w:val="22"/>
          <w:szCs w:val="22"/>
          <w:lang w:val="en-GB"/>
        </w:rPr>
        <w:t xml:space="preserve"> sur la </w:t>
      </w:r>
      <w:proofErr w:type="spellStart"/>
      <w:r w:rsidRPr="00C91C5C">
        <w:rPr>
          <w:rFonts w:cs="Times New Roman"/>
          <w:i/>
          <w:sz w:val="22"/>
          <w:szCs w:val="22"/>
          <w:lang w:val="en-GB"/>
        </w:rPr>
        <w:t>faculté</w:t>
      </w:r>
      <w:proofErr w:type="spellEnd"/>
      <w:r w:rsidRPr="00C91C5C">
        <w:rPr>
          <w:rFonts w:cs="Times New Roman"/>
          <w:i/>
          <w:sz w:val="22"/>
          <w:szCs w:val="22"/>
          <w:lang w:val="en-GB"/>
        </w:rPr>
        <w:t xml:space="preserve"> de </w:t>
      </w:r>
      <w:proofErr w:type="spellStart"/>
      <w:r w:rsidRPr="00C91C5C">
        <w:rPr>
          <w:rFonts w:cs="Times New Roman"/>
          <w:i/>
          <w:sz w:val="22"/>
          <w:szCs w:val="22"/>
          <w:lang w:val="en-GB"/>
        </w:rPr>
        <w:t>penser</w:t>
      </w:r>
      <w:proofErr w:type="spellEnd"/>
      <w:r w:rsidRPr="00C91C5C">
        <w:rPr>
          <w:rFonts w:cs="Times New Roman"/>
          <w:sz w:val="22"/>
          <w:szCs w:val="22"/>
          <w:lang w:val="en-GB"/>
        </w:rPr>
        <w:t xml:space="preserve">, Paris: </w:t>
      </w:r>
      <w:proofErr w:type="spellStart"/>
      <w:r w:rsidRPr="00C91C5C">
        <w:rPr>
          <w:rFonts w:cs="Times New Roman"/>
          <w:sz w:val="22"/>
          <w:szCs w:val="22"/>
          <w:lang w:val="en-GB"/>
        </w:rPr>
        <w:t>Henrichs</w:t>
      </w:r>
      <w:proofErr w:type="spellEnd"/>
      <w:r w:rsidRPr="00C91C5C">
        <w:rPr>
          <w:rFonts w:cs="Times New Roman"/>
          <w:sz w:val="22"/>
          <w:szCs w:val="22"/>
          <w:lang w:val="en-GB"/>
        </w:rPr>
        <w:t xml:space="preserve">, 1803 – a digital copy of this text is freely available for download from the website of the British Library); also cited in </w:t>
      </w:r>
      <w:proofErr w:type="spellStart"/>
      <w:r w:rsidRPr="00C91C5C">
        <w:rPr>
          <w:rFonts w:cs="Times New Roman"/>
          <w:sz w:val="22"/>
          <w:szCs w:val="22"/>
          <w:lang w:val="en-GB"/>
        </w:rPr>
        <w:t>Ravaisson</w:t>
      </w:r>
      <w:proofErr w:type="spellEnd"/>
      <w:r w:rsidRPr="00C91C5C">
        <w:rPr>
          <w:rFonts w:cs="Times New Roman"/>
          <w:sz w:val="22"/>
          <w:szCs w:val="22"/>
          <w:lang w:val="en-GB"/>
        </w:rPr>
        <w:t xml:space="preserve">, </w:t>
      </w:r>
      <w:r w:rsidRPr="00C91C5C">
        <w:rPr>
          <w:rFonts w:cs="Times New Roman"/>
          <w:i/>
          <w:sz w:val="22"/>
          <w:szCs w:val="22"/>
          <w:lang w:val="en-GB"/>
        </w:rPr>
        <w:t>Of Habit</w:t>
      </w:r>
      <w:r w:rsidRPr="00C91C5C">
        <w:rPr>
          <w:rFonts w:cs="Times New Roman"/>
          <w:sz w:val="22"/>
          <w:szCs w:val="22"/>
          <w:lang w:val="en-GB"/>
        </w:rPr>
        <w:t>, p. 92.</w:t>
      </w:r>
    </w:p>
  </w:footnote>
  <w:footnote w:id="13">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Maine de </w:t>
      </w:r>
      <w:proofErr w:type="spellStart"/>
      <w:r w:rsidRPr="00C91C5C">
        <w:rPr>
          <w:rFonts w:cs="Times New Roman"/>
          <w:sz w:val="22"/>
          <w:szCs w:val="22"/>
          <w:lang w:val="fr-FR"/>
        </w:rPr>
        <w:t>Biran</w:t>
      </w:r>
      <w:proofErr w:type="spellEnd"/>
      <w:r w:rsidRPr="00C91C5C">
        <w:rPr>
          <w:rFonts w:cs="Times New Roman"/>
          <w:sz w:val="22"/>
          <w:szCs w:val="22"/>
          <w:lang w:val="fr-FR"/>
        </w:rPr>
        <w:t xml:space="preserve">, </w:t>
      </w:r>
      <w:r w:rsidRPr="00C91C5C">
        <w:rPr>
          <w:rFonts w:cs="Times New Roman"/>
          <w:i/>
          <w:sz w:val="22"/>
          <w:szCs w:val="22"/>
          <w:lang w:val="fr-FR"/>
        </w:rPr>
        <w:t>Journal</w:t>
      </w:r>
      <w:r w:rsidRPr="00C91C5C">
        <w:rPr>
          <w:rFonts w:cs="Times New Roman"/>
          <w:sz w:val="22"/>
          <w:szCs w:val="22"/>
          <w:lang w:val="fr-FR"/>
        </w:rPr>
        <w:t xml:space="preserve">. Édition intégrale publiée par H. </w:t>
      </w:r>
      <w:proofErr w:type="spellStart"/>
      <w:r w:rsidRPr="00C91C5C">
        <w:rPr>
          <w:rFonts w:cs="Times New Roman"/>
          <w:sz w:val="22"/>
          <w:szCs w:val="22"/>
          <w:lang w:val="fr-FR"/>
        </w:rPr>
        <w:t>Gouhier</w:t>
      </w:r>
      <w:proofErr w:type="spellEnd"/>
      <w:r w:rsidRPr="00C91C5C">
        <w:rPr>
          <w:rFonts w:cs="Times New Roman"/>
          <w:sz w:val="22"/>
          <w:szCs w:val="22"/>
          <w:lang w:val="fr-FR"/>
        </w:rPr>
        <w:t xml:space="preserve">, Paris: Éd. de la </w:t>
      </w:r>
      <w:proofErr w:type="spellStart"/>
      <w:r w:rsidRPr="00C91C5C">
        <w:rPr>
          <w:rFonts w:cs="Times New Roman"/>
          <w:sz w:val="22"/>
          <w:szCs w:val="22"/>
          <w:lang w:val="fr-FR"/>
        </w:rPr>
        <w:t>Baconnière</w:t>
      </w:r>
      <w:proofErr w:type="spellEnd"/>
      <w:r w:rsidRPr="00C91C5C">
        <w:rPr>
          <w:rFonts w:cs="Times New Roman"/>
          <w:sz w:val="22"/>
          <w:szCs w:val="22"/>
          <w:lang w:val="fr-FR"/>
        </w:rPr>
        <w:t>, 1954–1955.</w:t>
      </w:r>
    </w:p>
  </w:footnote>
  <w:footnote w:id="14">
    <w:p w:rsidR="00583ED3" w:rsidRPr="00C91C5C" w:rsidRDefault="00583ED3" w:rsidP="00583ED3">
      <w:pPr>
        <w:pStyle w:val="FootnoteText"/>
        <w:spacing w:line="360" w:lineRule="auto"/>
        <w:jc w:val="both"/>
        <w:rPr>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Maine de </w:t>
      </w:r>
      <w:proofErr w:type="spellStart"/>
      <w:r w:rsidRPr="00C91C5C">
        <w:rPr>
          <w:rFonts w:cs="Times New Roman"/>
          <w:sz w:val="22"/>
          <w:szCs w:val="22"/>
          <w:lang w:val="fr-FR"/>
        </w:rPr>
        <w:t>Biran</w:t>
      </w:r>
      <w:proofErr w:type="spellEnd"/>
      <w:r w:rsidRPr="00C91C5C">
        <w:rPr>
          <w:rFonts w:cs="Times New Roman"/>
          <w:sz w:val="22"/>
          <w:szCs w:val="22"/>
          <w:lang w:val="fr-FR"/>
        </w:rPr>
        <w:t xml:space="preserve">, </w:t>
      </w:r>
      <w:r w:rsidRPr="00C91C5C">
        <w:rPr>
          <w:rFonts w:cs="Times New Roman"/>
          <w:i/>
          <w:sz w:val="22"/>
          <w:szCs w:val="22"/>
          <w:lang w:val="fr-FR"/>
        </w:rPr>
        <w:t>Journal Intime</w:t>
      </w:r>
      <w:r w:rsidRPr="00C91C5C">
        <w:rPr>
          <w:rFonts w:cs="Times New Roman"/>
          <w:sz w:val="22"/>
          <w:szCs w:val="22"/>
          <w:lang w:val="fr-FR"/>
        </w:rPr>
        <w:t xml:space="preserve"> (1792–1824), introduction, translation and notes by A. de La Valette-</w:t>
      </w:r>
      <w:proofErr w:type="spellStart"/>
      <w:r w:rsidRPr="00C91C5C">
        <w:rPr>
          <w:rFonts w:cs="Times New Roman"/>
          <w:sz w:val="22"/>
          <w:szCs w:val="22"/>
          <w:lang w:val="fr-FR"/>
        </w:rPr>
        <w:t>Monbrun</w:t>
      </w:r>
      <w:proofErr w:type="spellEnd"/>
      <w:r w:rsidRPr="00C91C5C">
        <w:rPr>
          <w:rFonts w:cs="Times New Roman"/>
          <w:sz w:val="22"/>
          <w:szCs w:val="22"/>
          <w:lang w:val="fr-FR"/>
        </w:rPr>
        <w:t>, Paris: Plon, 1927, 2 vol.</w:t>
      </w:r>
    </w:p>
  </w:footnote>
  <w:footnote w:id="15">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See, </w:t>
      </w:r>
      <w:proofErr w:type="spellStart"/>
      <w:r w:rsidRPr="00C91C5C">
        <w:rPr>
          <w:rFonts w:cs="Times New Roman"/>
          <w:sz w:val="22"/>
          <w:szCs w:val="22"/>
          <w:lang w:val="en-GB"/>
        </w:rPr>
        <w:t>Dorthée</w:t>
      </w:r>
      <w:proofErr w:type="spellEnd"/>
      <w:r w:rsidRPr="00C91C5C">
        <w:rPr>
          <w:rFonts w:cs="Times New Roman"/>
          <w:sz w:val="22"/>
          <w:szCs w:val="22"/>
          <w:lang w:val="en-GB"/>
        </w:rPr>
        <w:t xml:space="preserve"> </w:t>
      </w:r>
      <w:proofErr w:type="spellStart"/>
      <w:r w:rsidRPr="00C91C5C">
        <w:rPr>
          <w:rFonts w:cs="Times New Roman"/>
          <w:sz w:val="22"/>
          <w:szCs w:val="22"/>
          <w:lang w:val="en-GB"/>
        </w:rPr>
        <w:t>Legrande</w:t>
      </w:r>
      <w:proofErr w:type="spellEnd"/>
      <w:r w:rsidRPr="00C91C5C">
        <w:rPr>
          <w:rFonts w:cs="Times New Roman"/>
          <w:sz w:val="22"/>
          <w:szCs w:val="22"/>
          <w:lang w:val="en-GB"/>
        </w:rPr>
        <w:t>, ‘Phenomenological Dimensions of Bodily Self-Consciousness’, in: The Oxford Handbook of the Self, S. Gallagher (ed.), Oxford: Oxford University Press, 2011, p. 210</w:t>
      </w:r>
      <w:r w:rsidRPr="00FF1D18">
        <w:rPr>
          <w:rFonts w:cs="Times New Roman"/>
          <w:sz w:val="22"/>
          <w:szCs w:val="22"/>
          <w:lang w:val="en-GB"/>
        </w:rPr>
        <w:t>.</w:t>
      </w:r>
    </w:p>
  </w:footnote>
  <w:footnote w:id="16">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Mark Sinclair, ‘Embodiment: Conceptions of the Lived-Body from Maine de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to Bergson’, in: </w:t>
      </w:r>
      <w:r w:rsidRPr="00C91C5C">
        <w:rPr>
          <w:rFonts w:cs="Times New Roman"/>
          <w:i/>
          <w:sz w:val="22"/>
          <w:szCs w:val="22"/>
          <w:lang w:val="en-GB"/>
        </w:rPr>
        <w:t>Edinburgh Critical History of Philosophy</w:t>
      </w:r>
      <w:r w:rsidRPr="00C91C5C">
        <w:rPr>
          <w:rFonts w:cs="Times New Roman"/>
          <w:sz w:val="22"/>
          <w:szCs w:val="22"/>
          <w:lang w:val="en-GB"/>
        </w:rPr>
        <w:t>, vol. IV, A. Stone (ed.) Edinburgh: Edinburgh University Press, 2011.</w:t>
      </w:r>
    </w:p>
  </w:footnote>
  <w:footnote w:id="17">
    <w:p w:rsidR="00583ED3" w:rsidRPr="00C91C5C" w:rsidRDefault="00583ED3" w:rsidP="00583ED3">
      <w:pPr>
        <w:pStyle w:val="FootnoteText"/>
        <w:spacing w:line="360" w:lineRule="auto"/>
        <w:jc w:val="both"/>
        <w:rPr>
          <w:rFonts w:cs="Times New Roman"/>
          <w:sz w:val="22"/>
          <w:szCs w:val="22"/>
          <w:lang w:val="en-GB"/>
        </w:rPr>
      </w:pPr>
      <w:r w:rsidRPr="00FF1D18">
        <w:rPr>
          <w:rStyle w:val="FootnoteReference"/>
          <w:rFonts w:cs="Times New Roman"/>
          <w:sz w:val="22"/>
          <w:szCs w:val="22"/>
          <w:lang w:val="en-GB"/>
        </w:rPr>
        <w:footnoteRef/>
      </w:r>
      <w:r w:rsidRPr="00C91C5C">
        <w:rPr>
          <w:rFonts w:cs="Times New Roman"/>
          <w:sz w:val="22"/>
          <w:szCs w:val="22"/>
          <w:lang w:val="fr-FR"/>
        </w:rPr>
        <w:t xml:space="preserve"> </w:t>
      </w:r>
      <w:proofErr w:type="spellStart"/>
      <w:r w:rsidRPr="00C91C5C">
        <w:rPr>
          <w:rFonts w:cs="Times New Roman"/>
          <w:sz w:val="22"/>
          <w:szCs w:val="22"/>
          <w:lang w:val="fr-FR"/>
        </w:rPr>
        <w:t>See</w:t>
      </w:r>
      <w:proofErr w:type="spellEnd"/>
      <w:r w:rsidRPr="00C91C5C">
        <w:rPr>
          <w:rFonts w:cs="Times New Roman"/>
          <w:sz w:val="22"/>
          <w:szCs w:val="22"/>
          <w:lang w:val="fr-FR"/>
        </w:rPr>
        <w:t xml:space="preserve"> Lucie Rey. </w:t>
      </w:r>
      <w:r w:rsidRPr="00C91C5C">
        <w:rPr>
          <w:rFonts w:cs="Times New Roman"/>
          <w:i/>
          <w:sz w:val="22"/>
          <w:szCs w:val="22"/>
          <w:lang w:val="fr-FR"/>
        </w:rPr>
        <w:t xml:space="preserve">Les enjeux de l’histoire de la philosophie en France au XIXe siècle. </w:t>
      </w:r>
      <w:r w:rsidRPr="00FF1D18">
        <w:rPr>
          <w:rFonts w:cs="Times New Roman"/>
          <w:sz w:val="22"/>
          <w:szCs w:val="22"/>
          <w:lang w:val="en-GB"/>
        </w:rPr>
        <w:t xml:space="preserve">Paris: </w:t>
      </w:r>
      <w:proofErr w:type="spellStart"/>
      <w:r w:rsidRPr="00FF1D18">
        <w:rPr>
          <w:rFonts w:cs="Times New Roman"/>
          <w:sz w:val="22"/>
          <w:szCs w:val="22"/>
          <w:lang w:val="en-GB"/>
        </w:rPr>
        <w:t>L’Harmattan</w:t>
      </w:r>
      <w:proofErr w:type="spellEnd"/>
      <w:r w:rsidRPr="00FF1D18">
        <w:rPr>
          <w:rFonts w:cs="Times New Roman"/>
          <w:sz w:val="22"/>
          <w:szCs w:val="22"/>
          <w:lang w:val="en-GB"/>
        </w:rPr>
        <w:t>, 2012, pp. 410–421.</w:t>
      </w:r>
    </w:p>
  </w:footnote>
  <w:footnote w:id="18">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Gilles </w:t>
      </w:r>
      <w:proofErr w:type="spellStart"/>
      <w:r w:rsidRPr="00C91C5C">
        <w:rPr>
          <w:rFonts w:cs="Times New Roman"/>
          <w:sz w:val="22"/>
          <w:szCs w:val="22"/>
          <w:lang w:val="en-GB"/>
        </w:rPr>
        <w:t>Deleuze</w:t>
      </w:r>
      <w:proofErr w:type="spellEnd"/>
      <w:r w:rsidRPr="00C91C5C">
        <w:rPr>
          <w:rFonts w:cs="Times New Roman"/>
          <w:sz w:val="22"/>
          <w:szCs w:val="22"/>
          <w:lang w:val="en-GB"/>
        </w:rPr>
        <w:t xml:space="preserve">. </w:t>
      </w:r>
      <w:r w:rsidRPr="00FF1D18">
        <w:rPr>
          <w:rFonts w:cs="Times New Roman"/>
          <w:sz w:val="22"/>
          <w:szCs w:val="22"/>
          <w:lang w:val="en-GB"/>
        </w:rPr>
        <w:t>‘</w:t>
      </w:r>
      <w:r w:rsidRPr="00C91C5C">
        <w:rPr>
          <w:rFonts w:cs="Times New Roman"/>
          <w:sz w:val="22"/>
          <w:szCs w:val="22"/>
          <w:lang w:val="en-GB"/>
        </w:rPr>
        <w:t>Immanence: a Life</w:t>
      </w:r>
      <w:r w:rsidRPr="00FF1D18">
        <w:rPr>
          <w:rFonts w:cs="Times New Roman"/>
          <w:sz w:val="22"/>
          <w:szCs w:val="22"/>
          <w:lang w:val="en-GB"/>
        </w:rPr>
        <w:t>’</w:t>
      </w:r>
      <w:r w:rsidRPr="00C91C5C">
        <w:rPr>
          <w:rFonts w:cs="Times New Roman"/>
          <w:sz w:val="22"/>
          <w:szCs w:val="22"/>
          <w:lang w:val="en-GB"/>
        </w:rPr>
        <w:t xml:space="preserve"> in </w:t>
      </w:r>
      <w:r w:rsidRPr="00C91C5C">
        <w:rPr>
          <w:rFonts w:cs="Times New Roman"/>
          <w:i/>
          <w:sz w:val="22"/>
          <w:szCs w:val="22"/>
          <w:lang w:val="en-GB"/>
        </w:rPr>
        <w:t>Two Regimes of Madness</w:t>
      </w:r>
      <w:r w:rsidRPr="00C91C5C">
        <w:rPr>
          <w:rFonts w:cs="Times New Roman"/>
          <w:sz w:val="22"/>
          <w:szCs w:val="22"/>
          <w:lang w:val="en-GB"/>
        </w:rPr>
        <w:t>.</w:t>
      </w:r>
      <w:r w:rsidRPr="00C91C5C">
        <w:rPr>
          <w:rFonts w:cs="Times New Roman"/>
          <w:i/>
          <w:sz w:val="22"/>
          <w:szCs w:val="22"/>
          <w:lang w:val="en-GB"/>
        </w:rPr>
        <w:t xml:space="preserve"> </w:t>
      </w:r>
      <w:r w:rsidRPr="00C91C5C">
        <w:rPr>
          <w:rFonts w:cs="Times New Roman"/>
          <w:sz w:val="22"/>
          <w:szCs w:val="22"/>
          <w:lang w:val="en-GB"/>
        </w:rPr>
        <w:t xml:space="preserve">David </w:t>
      </w:r>
      <w:proofErr w:type="spellStart"/>
      <w:r w:rsidRPr="00C91C5C">
        <w:rPr>
          <w:rFonts w:cs="Times New Roman"/>
          <w:sz w:val="22"/>
          <w:szCs w:val="22"/>
          <w:lang w:val="en-GB"/>
        </w:rPr>
        <w:t>Lapoujade</w:t>
      </w:r>
      <w:proofErr w:type="spellEnd"/>
      <w:r w:rsidRPr="00C91C5C">
        <w:rPr>
          <w:rFonts w:cs="Times New Roman"/>
          <w:sz w:val="22"/>
          <w:szCs w:val="22"/>
          <w:lang w:val="en-GB"/>
        </w:rPr>
        <w:t xml:space="preserve"> (ed.), Ames Hodges and Mike Taormina (trans.). Cambridge: MIT Press, 2003, p</w:t>
      </w:r>
      <w:r w:rsidRPr="00FF1D18">
        <w:rPr>
          <w:rFonts w:cs="Times New Roman"/>
          <w:sz w:val="22"/>
          <w:szCs w:val="22"/>
          <w:lang w:val="en-GB"/>
        </w:rPr>
        <w:t>.</w:t>
      </w:r>
      <w:r w:rsidRPr="00C91C5C">
        <w:rPr>
          <w:rFonts w:cs="Times New Roman"/>
          <w:sz w:val="22"/>
          <w:szCs w:val="22"/>
          <w:lang w:val="en-GB"/>
        </w:rPr>
        <w:t xml:space="preserve"> 386.</w:t>
      </w:r>
    </w:p>
  </w:footnote>
  <w:footnote w:id="19">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Maurice Merleau-Ponty, </w:t>
      </w:r>
      <w:r w:rsidRPr="00C91C5C">
        <w:rPr>
          <w:rFonts w:cs="Times New Roman"/>
          <w:i/>
          <w:sz w:val="22"/>
          <w:szCs w:val="22"/>
          <w:lang w:val="en-GB"/>
        </w:rPr>
        <w:t xml:space="preserve">The Incarnate Subject, Malebranche, </w:t>
      </w:r>
      <w:proofErr w:type="spellStart"/>
      <w:r w:rsidRPr="00C91C5C">
        <w:rPr>
          <w:rFonts w:cs="Times New Roman"/>
          <w:i/>
          <w:sz w:val="22"/>
          <w:szCs w:val="22"/>
          <w:lang w:val="en-GB"/>
        </w:rPr>
        <w:t>Biran</w:t>
      </w:r>
      <w:proofErr w:type="spellEnd"/>
      <w:r w:rsidRPr="00C91C5C">
        <w:rPr>
          <w:rFonts w:cs="Times New Roman"/>
          <w:i/>
          <w:sz w:val="22"/>
          <w:szCs w:val="22"/>
          <w:lang w:val="en-GB"/>
        </w:rPr>
        <w:t xml:space="preserve"> and </w:t>
      </w:r>
      <w:proofErr w:type="spellStart"/>
      <w:r w:rsidRPr="00C91C5C">
        <w:rPr>
          <w:rFonts w:cs="Times New Roman"/>
          <w:i/>
          <w:sz w:val="22"/>
          <w:szCs w:val="22"/>
          <w:lang w:val="en-GB"/>
        </w:rPr>
        <w:t>Begson</w:t>
      </w:r>
      <w:proofErr w:type="spellEnd"/>
      <w:r w:rsidRPr="00C91C5C">
        <w:rPr>
          <w:rFonts w:cs="Times New Roman"/>
          <w:i/>
          <w:sz w:val="22"/>
          <w:szCs w:val="22"/>
          <w:lang w:val="en-GB"/>
        </w:rPr>
        <w:t xml:space="preserve"> on the Union of Body and Soul</w:t>
      </w:r>
      <w:r w:rsidRPr="00C91C5C">
        <w:rPr>
          <w:rFonts w:cs="Times New Roman"/>
          <w:sz w:val="22"/>
          <w:szCs w:val="22"/>
          <w:lang w:val="en-GB"/>
        </w:rPr>
        <w:t xml:space="preserve">. P.B. Milan (trans.), Amherst: Humanity Books, 2001, p. 64 (Maurice </w:t>
      </w:r>
      <w:proofErr w:type="spellStart"/>
      <w:r w:rsidRPr="00C91C5C">
        <w:rPr>
          <w:rFonts w:cs="Times New Roman"/>
          <w:sz w:val="22"/>
          <w:szCs w:val="22"/>
          <w:lang w:val="en-GB"/>
        </w:rPr>
        <w:t>Merleau-Ponty</w:t>
      </w:r>
      <w:proofErr w:type="spellEnd"/>
      <w:r w:rsidRPr="00C91C5C">
        <w:rPr>
          <w:rFonts w:cs="Times New Roman"/>
          <w:sz w:val="22"/>
          <w:szCs w:val="22"/>
          <w:lang w:val="en-GB"/>
        </w:rPr>
        <w:t xml:space="preserve">, </w:t>
      </w:r>
      <w:proofErr w:type="spellStart"/>
      <w:r w:rsidRPr="00C91C5C">
        <w:rPr>
          <w:rFonts w:cs="Times New Roman"/>
          <w:i/>
          <w:sz w:val="22"/>
          <w:szCs w:val="22"/>
          <w:lang w:val="en-GB"/>
        </w:rPr>
        <w:t>L’Union</w:t>
      </w:r>
      <w:proofErr w:type="spellEnd"/>
      <w:r w:rsidRPr="00C91C5C">
        <w:rPr>
          <w:rFonts w:cs="Times New Roman"/>
          <w:i/>
          <w:sz w:val="22"/>
          <w:szCs w:val="22"/>
          <w:lang w:val="en-GB"/>
        </w:rPr>
        <w:t xml:space="preserve"> de </w:t>
      </w:r>
      <w:proofErr w:type="spellStart"/>
      <w:r w:rsidRPr="00C91C5C">
        <w:rPr>
          <w:rFonts w:cs="Times New Roman"/>
          <w:i/>
          <w:sz w:val="22"/>
          <w:szCs w:val="22"/>
          <w:lang w:val="en-GB"/>
        </w:rPr>
        <w:t>l’âme</w:t>
      </w:r>
      <w:proofErr w:type="spellEnd"/>
      <w:r w:rsidRPr="00C91C5C">
        <w:rPr>
          <w:rFonts w:cs="Times New Roman"/>
          <w:i/>
          <w:sz w:val="22"/>
          <w:szCs w:val="22"/>
          <w:lang w:val="en-GB"/>
        </w:rPr>
        <w:t xml:space="preserve"> et du corps chez Malebranche, </w:t>
      </w:r>
      <w:proofErr w:type="spellStart"/>
      <w:r w:rsidRPr="00C91C5C">
        <w:rPr>
          <w:rFonts w:cs="Times New Roman"/>
          <w:i/>
          <w:sz w:val="22"/>
          <w:szCs w:val="22"/>
          <w:lang w:val="en-GB"/>
        </w:rPr>
        <w:t>Biran</w:t>
      </w:r>
      <w:proofErr w:type="spellEnd"/>
      <w:r w:rsidRPr="00C91C5C">
        <w:rPr>
          <w:rFonts w:cs="Times New Roman"/>
          <w:i/>
          <w:sz w:val="22"/>
          <w:szCs w:val="22"/>
          <w:lang w:val="en-GB"/>
        </w:rPr>
        <w:t xml:space="preserve"> et Bergson</w:t>
      </w:r>
      <w:r w:rsidRPr="00C91C5C">
        <w:rPr>
          <w:rFonts w:cs="Times New Roman"/>
          <w:sz w:val="22"/>
          <w:szCs w:val="22"/>
          <w:lang w:val="en-GB"/>
        </w:rPr>
        <w:t xml:space="preserve">, </w:t>
      </w:r>
      <w:r w:rsidRPr="00FF1D18">
        <w:rPr>
          <w:rFonts w:cs="Times New Roman"/>
          <w:sz w:val="22"/>
          <w:szCs w:val="22"/>
          <w:lang w:val="en-GB"/>
        </w:rPr>
        <w:t xml:space="preserve">J. </w:t>
      </w:r>
      <w:proofErr w:type="spellStart"/>
      <w:r w:rsidRPr="00FF1D18">
        <w:rPr>
          <w:rFonts w:cs="Times New Roman"/>
          <w:sz w:val="22"/>
          <w:szCs w:val="22"/>
          <w:lang w:val="en-GB"/>
        </w:rPr>
        <w:t>Deprun</w:t>
      </w:r>
      <w:proofErr w:type="spellEnd"/>
      <w:r w:rsidRPr="00FF1D18">
        <w:rPr>
          <w:rFonts w:cs="Times New Roman"/>
          <w:sz w:val="22"/>
          <w:szCs w:val="22"/>
          <w:lang w:val="en-GB"/>
        </w:rPr>
        <w:t xml:space="preserve"> (ed.), Paris: </w:t>
      </w:r>
      <w:proofErr w:type="spellStart"/>
      <w:r w:rsidRPr="00FF1D18">
        <w:rPr>
          <w:rFonts w:cs="Times New Roman"/>
          <w:sz w:val="22"/>
          <w:szCs w:val="22"/>
          <w:lang w:val="en-GB"/>
        </w:rPr>
        <w:t>Vrin</w:t>
      </w:r>
      <w:proofErr w:type="spellEnd"/>
      <w:r w:rsidRPr="00FF1D18">
        <w:rPr>
          <w:rFonts w:cs="Times New Roman"/>
          <w:sz w:val="22"/>
          <w:szCs w:val="22"/>
          <w:lang w:val="en-GB"/>
        </w:rPr>
        <w:t>, 1978).</w:t>
      </w:r>
    </w:p>
  </w:footnote>
  <w:footnote w:id="20">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Merleau-Ponty, </w:t>
      </w:r>
      <w:r w:rsidRPr="00C91C5C">
        <w:rPr>
          <w:rFonts w:cs="Times New Roman"/>
          <w:i/>
          <w:sz w:val="22"/>
          <w:szCs w:val="22"/>
          <w:lang w:val="en-GB"/>
        </w:rPr>
        <w:t>The Incarnate Subject</w:t>
      </w:r>
      <w:r w:rsidRPr="00C91C5C">
        <w:rPr>
          <w:rFonts w:cs="Times New Roman"/>
          <w:sz w:val="22"/>
          <w:szCs w:val="22"/>
          <w:lang w:val="en-GB"/>
        </w:rPr>
        <w:t>,</w:t>
      </w:r>
      <w:r w:rsidRPr="00C91C5C">
        <w:rPr>
          <w:rFonts w:cs="Times New Roman"/>
          <w:i/>
          <w:sz w:val="22"/>
          <w:szCs w:val="22"/>
          <w:lang w:val="en-GB"/>
        </w:rPr>
        <w:t xml:space="preserve"> </w:t>
      </w:r>
      <w:r w:rsidRPr="00C91C5C">
        <w:rPr>
          <w:rFonts w:cs="Times New Roman"/>
          <w:sz w:val="22"/>
          <w:szCs w:val="22"/>
          <w:lang w:val="en-GB"/>
        </w:rPr>
        <w:t>p. 83</w:t>
      </w:r>
      <w:r w:rsidRPr="00FF1D18">
        <w:rPr>
          <w:rFonts w:cs="Times New Roman"/>
          <w:sz w:val="22"/>
          <w:szCs w:val="22"/>
          <w:lang w:val="en-GB"/>
        </w:rPr>
        <w:t>.</w:t>
      </w:r>
    </w:p>
  </w:footnote>
  <w:footnote w:id="21">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sz w:val="22"/>
          <w:szCs w:val="22"/>
          <w:lang w:val="en-GB"/>
        </w:rPr>
        <w:footnoteRef/>
      </w:r>
      <w:r w:rsidRPr="00C91C5C">
        <w:rPr>
          <w:sz w:val="22"/>
          <w:szCs w:val="22"/>
          <w:lang w:val="en-GB"/>
        </w:rPr>
        <w:t xml:space="preserve"> </w:t>
      </w:r>
      <w:r w:rsidRPr="00C91C5C">
        <w:rPr>
          <w:rFonts w:cs="Times New Roman"/>
          <w:sz w:val="22"/>
          <w:szCs w:val="22"/>
          <w:lang w:val="en-GB"/>
        </w:rPr>
        <w:t xml:space="preserve">Maine de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w:t>
      </w:r>
      <w:r>
        <w:rPr>
          <w:rFonts w:cs="Times New Roman"/>
          <w:i/>
          <w:sz w:val="22"/>
          <w:szCs w:val="22"/>
          <w:lang w:val="en-GB"/>
        </w:rPr>
        <w:t xml:space="preserve">The </w:t>
      </w:r>
      <w:r w:rsidRPr="00C91C5C">
        <w:rPr>
          <w:rFonts w:cs="Times New Roman"/>
          <w:i/>
          <w:sz w:val="22"/>
          <w:szCs w:val="22"/>
          <w:lang w:val="en-GB"/>
        </w:rPr>
        <w:t>Relation</w:t>
      </w:r>
      <w:r>
        <w:rPr>
          <w:rFonts w:cs="Times New Roman"/>
          <w:i/>
          <w:sz w:val="22"/>
          <w:szCs w:val="22"/>
          <w:lang w:val="en-GB"/>
        </w:rPr>
        <w:t>ship</w:t>
      </w:r>
      <w:r w:rsidRPr="00C91C5C">
        <w:rPr>
          <w:rFonts w:cs="Times New Roman"/>
          <w:i/>
          <w:sz w:val="22"/>
          <w:szCs w:val="22"/>
          <w:lang w:val="en-GB"/>
        </w:rPr>
        <w:t xml:space="preserve"> between the Physical and the Moral</w:t>
      </w:r>
      <w:r>
        <w:rPr>
          <w:rFonts w:cs="Times New Roman"/>
          <w:i/>
          <w:sz w:val="22"/>
          <w:szCs w:val="22"/>
          <w:lang w:val="en-GB"/>
        </w:rPr>
        <w:t xml:space="preserve"> in Man</w:t>
      </w:r>
      <w:r w:rsidRPr="00C91C5C">
        <w:rPr>
          <w:rFonts w:cs="Times New Roman"/>
          <w:sz w:val="22"/>
          <w:szCs w:val="22"/>
          <w:lang w:val="en-GB"/>
        </w:rPr>
        <w:t xml:space="preserve">, p. </w:t>
      </w:r>
      <w:r>
        <w:rPr>
          <w:rFonts w:cs="Times New Roman"/>
          <w:sz w:val="22"/>
          <w:szCs w:val="22"/>
          <w:highlight w:val="yellow"/>
          <w:lang w:val="en-GB"/>
        </w:rPr>
        <w:t>268</w:t>
      </w:r>
      <w:r w:rsidRPr="00FF1D18">
        <w:rPr>
          <w:rFonts w:cs="Times New Roman"/>
          <w:sz w:val="22"/>
          <w:szCs w:val="22"/>
          <w:lang w:val="en-GB"/>
        </w:rPr>
        <w:t>.</w:t>
      </w:r>
    </w:p>
  </w:footnote>
  <w:footnote w:id="22">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Jean-Paul Sartre, </w:t>
      </w:r>
      <w:r w:rsidRPr="00C91C5C">
        <w:rPr>
          <w:rFonts w:cs="Times New Roman"/>
          <w:i/>
          <w:sz w:val="22"/>
          <w:szCs w:val="22"/>
          <w:lang w:val="en-GB"/>
        </w:rPr>
        <w:t>Being and Nothingness</w:t>
      </w:r>
      <w:r w:rsidRPr="00C91C5C">
        <w:rPr>
          <w:rFonts w:cs="Times New Roman"/>
          <w:sz w:val="22"/>
          <w:szCs w:val="22"/>
          <w:lang w:val="en-GB"/>
        </w:rPr>
        <w:t xml:space="preserve">, H. Barnes (trans.), London: Routledge, 2003, p. 304 (Jean-Paul Sartre, </w:t>
      </w:r>
      <w:proofErr w:type="spellStart"/>
      <w:r w:rsidRPr="00C91C5C">
        <w:rPr>
          <w:rFonts w:cs="Times New Roman"/>
          <w:i/>
          <w:sz w:val="22"/>
          <w:szCs w:val="22"/>
          <w:lang w:val="en-GB"/>
        </w:rPr>
        <w:t>L’être</w:t>
      </w:r>
      <w:proofErr w:type="spellEnd"/>
      <w:r w:rsidRPr="00C91C5C">
        <w:rPr>
          <w:rFonts w:cs="Times New Roman"/>
          <w:i/>
          <w:sz w:val="22"/>
          <w:szCs w:val="22"/>
          <w:lang w:val="en-GB"/>
        </w:rPr>
        <w:t xml:space="preserve"> et le </w:t>
      </w:r>
      <w:proofErr w:type="spellStart"/>
      <w:r w:rsidRPr="00C91C5C">
        <w:rPr>
          <w:rFonts w:cs="Times New Roman"/>
          <w:i/>
          <w:sz w:val="22"/>
          <w:szCs w:val="22"/>
          <w:lang w:val="en-GB"/>
        </w:rPr>
        <w:t>néant</w:t>
      </w:r>
      <w:proofErr w:type="spellEnd"/>
      <w:r w:rsidRPr="00C91C5C">
        <w:rPr>
          <w:rFonts w:cs="Times New Roman"/>
          <w:sz w:val="22"/>
          <w:szCs w:val="22"/>
          <w:lang w:val="en-GB"/>
        </w:rPr>
        <w:t xml:space="preserve">, Paris: </w:t>
      </w:r>
      <w:proofErr w:type="spellStart"/>
      <w:r w:rsidRPr="00C91C5C">
        <w:rPr>
          <w:rFonts w:cs="Times New Roman"/>
          <w:sz w:val="22"/>
          <w:szCs w:val="22"/>
          <w:lang w:val="en-GB"/>
        </w:rPr>
        <w:t>Gallimard</w:t>
      </w:r>
      <w:proofErr w:type="spellEnd"/>
      <w:r w:rsidRPr="00C91C5C">
        <w:rPr>
          <w:rFonts w:cs="Times New Roman"/>
          <w:sz w:val="22"/>
          <w:szCs w:val="22"/>
          <w:lang w:val="en-GB"/>
        </w:rPr>
        <w:t>, 1943)</w:t>
      </w:r>
      <w:r w:rsidRPr="00FF1D18">
        <w:rPr>
          <w:rFonts w:cs="Times New Roman"/>
          <w:sz w:val="22"/>
          <w:szCs w:val="22"/>
          <w:lang w:val="en-GB"/>
        </w:rPr>
        <w:t>.</w:t>
      </w:r>
    </w:p>
  </w:footnote>
  <w:footnote w:id="23">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Sartre, </w:t>
      </w:r>
      <w:r w:rsidRPr="00C91C5C">
        <w:rPr>
          <w:rFonts w:cs="Times New Roman"/>
          <w:i/>
          <w:sz w:val="22"/>
          <w:szCs w:val="22"/>
          <w:lang w:val="en-GB"/>
        </w:rPr>
        <w:t>Being and Nothingness</w:t>
      </w:r>
      <w:r w:rsidRPr="00C91C5C">
        <w:rPr>
          <w:rFonts w:cs="Times New Roman"/>
          <w:sz w:val="22"/>
          <w:szCs w:val="22"/>
          <w:lang w:val="en-GB"/>
        </w:rPr>
        <w:t>, p. 324</w:t>
      </w:r>
      <w:r w:rsidRPr="00FF1D18">
        <w:rPr>
          <w:rFonts w:cs="Times New Roman"/>
          <w:sz w:val="22"/>
          <w:szCs w:val="22"/>
          <w:lang w:val="en-GB"/>
        </w:rPr>
        <w:t>.</w:t>
      </w:r>
    </w:p>
  </w:footnote>
  <w:footnote w:id="24">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Renaud </w:t>
      </w:r>
      <w:proofErr w:type="spellStart"/>
      <w:r w:rsidRPr="00C91C5C">
        <w:rPr>
          <w:rFonts w:cs="Times New Roman"/>
          <w:sz w:val="22"/>
          <w:szCs w:val="22"/>
          <w:lang w:val="en-GB"/>
        </w:rPr>
        <w:t>Barbaras</w:t>
      </w:r>
      <w:proofErr w:type="spellEnd"/>
      <w:r w:rsidRPr="00C91C5C">
        <w:rPr>
          <w:rFonts w:cs="Times New Roman"/>
          <w:sz w:val="22"/>
          <w:szCs w:val="22"/>
          <w:lang w:val="en-GB"/>
        </w:rPr>
        <w:t xml:space="preserve">, </w:t>
      </w:r>
      <w:r w:rsidRPr="00FF1D18">
        <w:rPr>
          <w:rFonts w:cs="Times New Roman"/>
          <w:sz w:val="22"/>
          <w:szCs w:val="22"/>
          <w:lang w:val="en-GB"/>
        </w:rPr>
        <w:t>‘</w:t>
      </w:r>
      <w:r w:rsidRPr="00C91C5C">
        <w:rPr>
          <w:rFonts w:cs="Times New Roman"/>
          <w:sz w:val="22"/>
          <w:szCs w:val="22"/>
          <w:lang w:val="en-GB"/>
        </w:rPr>
        <w:t>The Essence of Life: Drive or Desire?</w:t>
      </w:r>
      <w:proofErr w:type="gramStart"/>
      <w:r w:rsidRPr="00FF1D18">
        <w:rPr>
          <w:rFonts w:cs="Times New Roman"/>
          <w:sz w:val="22"/>
          <w:szCs w:val="22"/>
          <w:lang w:val="en-GB"/>
        </w:rPr>
        <w:t>’</w:t>
      </w:r>
      <w:r w:rsidRPr="00C91C5C">
        <w:rPr>
          <w:rFonts w:cs="Times New Roman"/>
          <w:sz w:val="22"/>
          <w:szCs w:val="22"/>
          <w:lang w:val="en-GB"/>
        </w:rPr>
        <w:t>,</w:t>
      </w:r>
      <w:proofErr w:type="gramEnd"/>
      <w:r w:rsidRPr="00C91C5C">
        <w:rPr>
          <w:rFonts w:cs="Times New Roman"/>
          <w:sz w:val="22"/>
          <w:szCs w:val="22"/>
          <w:lang w:val="en-GB"/>
        </w:rPr>
        <w:t xml:space="preserve"> </w:t>
      </w:r>
      <w:r w:rsidRPr="00C91C5C">
        <w:rPr>
          <w:rFonts w:cs="Times New Roman"/>
          <w:i/>
          <w:sz w:val="22"/>
          <w:szCs w:val="22"/>
          <w:lang w:val="en-GB"/>
        </w:rPr>
        <w:t xml:space="preserve">Michel Henry: </w:t>
      </w:r>
      <w:r>
        <w:rPr>
          <w:rFonts w:cs="Times New Roman"/>
          <w:i/>
          <w:sz w:val="22"/>
          <w:szCs w:val="22"/>
          <w:lang w:val="en-GB"/>
        </w:rPr>
        <w:t>T</w:t>
      </w:r>
      <w:r w:rsidRPr="00C91C5C">
        <w:rPr>
          <w:rFonts w:cs="Times New Roman"/>
          <w:i/>
          <w:sz w:val="22"/>
          <w:szCs w:val="22"/>
          <w:lang w:val="en-GB"/>
        </w:rPr>
        <w:t xml:space="preserve">he </w:t>
      </w:r>
      <w:r>
        <w:rPr>
          <w:rFonts w:cs="Times New Roman"/>
          <w:i/>
          <w:sz w:val="22"/>
          <w:szCs w:val="22"/>
          <w:lang w:val="en-GB"/>
        </w:rPr>
        <w:t>A</w:t>
      </w:r>
      <w:r w:rsidRPr="00C91C5C">
        <w:rPr>
          <w:rFonts w:cs="Times New Roman"/>
          <w:i/>
          <w:sz w:val="22"/>
          <w:szCs w:val="22"/>
          <w:lang w:val="en-GB"/>
        </w:rPr>
        <w:t xml:space="preserve">ffects of </w:t>
      </w:r>
      <w:r>
        <w:rPr>
          <w:rFonts w:cs="Times New Roman"/>
          <w:i/>
          <w:sz w:val="22"/>
          <w:szCs w:val="22"/>
          <w:lang w:val="en-GB"/>
        </w:rPr>
        <w:t>T</w:t>
      </w:r>
      <w:r w:rsidRPr="00C91C5C">
        <w:rPr>
          <w:rFonts w:cs="Times New Roman"/>
          <w:i/>
          <w:sz w:val="22"/>
          <w:szCs w:val="22"/>
          <w:lang w:val="en-GB"/>
        </w:rPr>
        <w:t>hought</w:t>
      </w:r>
      <w:r w:rsidRPr="00C91C5C">
        <w:rPr>
          <w:rFonts w:cs="Times New Roman"/>
          <w:sz w:val="22"/>
          <w:szCs w:val="22"/>
          <w:lang w:val="en-GB"/>
        </w:rPr>
        <w:t>, J. Hanson and M. Kelly (</w:t>
      </w:r>
      <w:proofErr w:type="spellStart"/>
      <w:r w:rsidRPr="00C91C5C">
        <w:rPr>
          <w:rFonts w:cs="Times New Roman"/>
          <w:sz w:val="22"/>
          <w:szCs w:val="22"/>
          <w:lang w:val="en-GB"/>
        </w:rPr>
        <w:t>eds</w:t>
      </w:r>
      <w:proofErr w:type="spellEnd"/>
      <w:r w:rsidRPr="00C91C5C">
        <w:rPr>
          <w:rFonts w:cs="Times New Roman"/>
          <w:sz w:val="22"/>
          <w:szCs w:val="22"/>
          <w:lang w:val="en-GB"/>
        </w:rPr>
        <w:t>), London and New York: Continuum, 2012, pp. 40</w:t>
      </w:r>
      <w:r w:rsidRPr="00FF1D18">
        <w:rPr>
          <w:rFonts w:cs="Times New Roman"/>
          <w:sz w:val="22"/>
          <w:szCs w:val="22"/>
          <w:lang w:val="en-GB"/>
        </w:rPr>
        <w:t>–</w:t>
      </w:r>
      <w:r w:rsidRPr="00C91C5C">
        <w:rPr>
          <w:rFonts w:cs="Times New Roman"/>
          <w:sz w:val="22"/>
          <w:szCs w:val="22"/>
          <w:lang w:val="en-GB"/>
        </w:rPr>
        <w:t>61</w:t>
      </w:r>
      <w:r w:rsidRPr="00FF1D18">
        <w:rPr>
          <w:rFonts w:cs="Times New Roman"/>
          <w:sz w:val="22"/>
          <w:szCs w:val="22"/>
          <w:lang w:val="en-GB"/>
        </w:rPr>
        <w:t>.</w:t>
      </w:r>
    </w:p>
  </w:footnote>
  <w:footnote w:id="25">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sz w:val="22"/>
          <w:szCs w:val="22"/>
          <w:lang w:val="en-GB"/>
        </w:rPr>
        <w:footnoteRef/>
      </w:r>
      <w:r w:rsidRPr="00C91C5C">
        <w:rPr>
          <w:sz w:val="22"/>
          <w:szCs w:val="22"/>
          <w:lang w:val="en-GB"/>
        </w:rPr>
        <w:t xml:space="preserve"> </w:t>
      </w:r>
      <w:r w:rsidRPr="00C91C5C">
        <w:rPr>
          <w:rFonts w:cs="Times New Roman"/>
          <w:sz w:val="22"/>
          <w:szCs w:val="22"/>
          <w:lang w:val="en-GB"/>
        </w:rPr>
        <w:t xml:space="preserve">Maurice Merleau-Ponty, </w:t>
      </w:r>
      <w:r w:rsidRPr="00C91C5C">
        <w:rPr>
          <w:rFonts w:cs="Times New Roman"/>
          <w:i/>
          <w:sz w:val="22"/>
          <w:szCs w:val="22"/>
          <w:lang w:val="en-GB"/>
        </w:rPr>
        <w:t xml:space="preserve">The Incarnate Subject, Malebranche, </w:t>
      </w:r>
      <w:proofErr w:type="spellStart"/>
      <w:r w:rsidRPr="00C91C5C">
        <w:rPr>
          <w:rFonts w:cs="Times New Roman"/>
          <w:i/>
          <w:sz w:val="22"/>
          <w:szCs w:val="22"/>
          <w:lang w:val="en-GB"/>
        </w:rPr>
        <w:t>Biran</w:t>
      </w:r>
      <w:proofErr w:type="spellEnd"/>
      <w:r w:rsidRPr="00C91C5C">
        <w:rPr>
          <w:rFonts w:cs="Times New Roman"/>
          <w:i/>
          <w:sz w:val="22"/>
          <w:szCs w:val="22"/>
          <w:lang w:val="en-GB"/>
        </w:rPr>
        <w:t>, and Bergson on the Union of Body and Soul</w:t>
      </w:r>
      <w:r w:rsidRPr="00C91C5C">
        <w:rPr>
          <w:rFonts w:cs="Times New Roman"/>
          <w:sz w:val="22"/>
          <w:szCs w:val="22"/>
          <w:lang w:val="en-GB"/>
        </w:rPr>
        <w:t xml:space="preserve">, P.B. Milan (trans.), Amherst: Humanity Books, 2001, p. 85. </w:t>
      </w:r>
      <w:r w:rsidRPr="00C91C5C">
        <w:rPr>
          <w:rFonts w:cs="Times New Roman"/>
          <w:sz w:val="22"/>
          <w:szCs w:val="22"/>
          <w:lang w:val="fr-FR"/>
        </w:rPr>
        <w:t xml:space="preserve">[Maurice Merleau-Ponty, </w:t>
      </w:r>
      <w:r w:rsidRPr="00C91C5C">
        <w:rPr>
          <w:rFonts w:cs="Times New Roman"/>
          <w:i/>
          <w:sz w:val="22"/>
          <w:szCs w:val="22"/>
          <w:lang w:val="fr-FR"/>
        </w:rPr>
        <w:t xml:space="preserve">L’Union de l’âme et du corps chez Malebranche, </w:t>
      </w:r>
      <w:proofErr w:type="spellStart"/>
      <w:r w:rsidRPr="00C91C5C">
        <w:rPr>
          <w:rFonts w:cs="Times New Roman"/>
          <w:i/>
          <w:sz w:val="22"/>
          <w:szCs w:val="22"/>
          <w:lang w:val="fr-FR"/>
        </w:rPr>
        <w:t>Biran</w:t>
      </w:r>
      <w:proofErr w:type="spellEnd"/>
      <w:r w:rsidRPr="00C91C5C">
        <w:rPr>
          <w:rFonts w:cs="Times New Roman"/>
          <w:i/>
          <w:sz w:val="22"/>
          <w:szCs w:val="22"/>
          <w:lang w:val="fr-FR"/>
        </w:rPr>
        <w:t xml:space="preserve"> et Bergson. Notes prises au cours de Maurice Merleau-Ponty à l’ École Normale Supérieure</w:t>
      </w:r>
      <w:r w:rsidRPr="00C91C5C">
        <w:rPr>
          <w:rFonts w:cs="Times New Roman"/>
          <w:sz w:val="22"/>
          <w:szCs w:val="22"/>
          <w:lang w:val="fr-FR"/>
        </w:rPr>
        <w:t xml:space="preserve">, J. </w:t>
      </w:r>
      <w:proofErr w:type="spellStart"/>
      <w:r w:rsidRPr="00C91C5C">
        <w:rPr>
          <w:rFonts w:cs="Times New Roman"/>
          <w:sz w:val="22"/>
          <w:szCs w:val="22"/>
          <w:lang w:val="fr-FR"/>
        </w:rPr>
        <w:t>Deprun</w:t>
      </w:r>
      <w:proofErr w:type="spellEnd"/>
      <w:r w:rsidRPr="00C91C5C">
        <w:rPr>
          <w:rFonts w:cs="Times New Roman"/>
          <w:sz w:val="22"/>
          <w:szCs w:val="22"/>
          <w:lang w:val="fr-FR"/>
        </w:rPr>
        <w:t xml:space="preserve"> (</w:t>
      </w:r>
      <w:proofErr w:type="spellStart"/>
      <w:r w:rsidRPr="00C91C5C">
        <w:rPr>
          <w:rFonts w:cs="Times New Roman"/>
          <w:sz w:val="22"/>
          <w:szCs w:val="22"/>
          <w:lang w:val="fr-FR"/>
        </w:rPr>
        <w:t>ed</w:t>
      </w:r>
      <w:proofErr w:type="spellEnd"/>
      <w:r w:rsidRPr="00C91C5C">
        <w:rPr>
          <w:rFonts w:cs="Times New Roman"/>
          <w:sz w:val="22"/>
          <w:szCs w:val="22"/>
          <w:lang w:val="fr-FR"/>
        </w:rPr>
        <w:t xml:space="preserve">.), Paris: </w:t>
      </w:r>
      <w:proofErr w:type="spellStart"/>
      <w:r w:rsidRPr="00C91C5C">
        <w:rPr>
          <w:rFonts w:cs="Times New Roman"/>
          <w:sz w:val="22"/>
          <w:szCs w:val="22"/>
          <w:lang w:val="fr-FR"/>
        </w:rPr>
        <w:t>Vrin</w:t>
      </w:r>
      <w:proofErr w:type="spellEnd"/>
      <w:r w:rsidRPr="00C91C5C">
        <w:rPr>
          <w:rFonts w:cs="Times New Roman"/>
          <w:sz w:val="22"/>
          <w:szCs w:val="22"/>
          <w:lang w:val="fr-FR"/>
        </w:rPr>
        <w:t>, 1968.]</w:t>
      </w:r>
    </w:p>
  </w:footnote>
  <w:footnote w:id="26">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sz w:val="22"/>
          <w:szCs w:val="22"/>
          <w:lang w:val="en-GB"/>
        </w:rPr>
        <w:footnoteRef/>
      </w:r>
      <w:r w:rsidRPr="00C91C5C">
        <w:rPr>
          <w:sz w:val="22"/>
          <w:szCs w:val="22"/>
          <w:lang w:val="en-GB"/>
        </w:rPr>
        <w:t xml:space="preserve"> </w:t>
      </w:r>
      <w:proofErr w:type="spellStart"/>
      <w:proofErr w:type="gramStart"/>
      <w:r w:rsidRPr="00C91C5C">
        <w:rPr>
          <w:rFonts w:cs="Times New Roman"/>
          <w:sz w:val="22"/>
          <w:szCs w:val="22"/>
          <w:lang w:val="en-GB"/>
        </w:rPr>
        <w:t>Barbaras</w:t>
      </w:r>
      <w:proofErr w:type="spellEnd"/>
      <w:r w:rsidRPr="00C91C5C">
        <w:rPr>
          <w:rFonts w:cs="Times New Roman"/>
          <w:sz w:val="22"/>
          <w:szCs w:val="22"/>
          <w:lang w:val="en-GB"/>
        </w:rPr>
        <w:t xml:space="preserve">, </w:t>
      </w:r>
      <w:r w:rsidRPr="00FF1D18">
        <w:rPr>
          <w:rFonts w:cs="Times New Roman"/>
          <w:sz w:val="22"/>
          <w:szCs w:val="22"/>
          <w:lang w:val="en-GB"/>
        </w:rPr>
        <w:t>‘</w:t>
      </w:r>
      <w:r w:rsidRPr="00C91C5C">
        <w:rPr>
          <w:rFonts w:cs="Times New Roman"/>
          <w:sz w:val="22"/>
          <w:szCs w:val="22"/>
          <w:lang w:val="en-GB"/>
        </w:rPr>
        <w:t>The essence of life</w:t>
      </w:r>
      <w:r w:rsidRPr="00FF1D18">
        <w:rPr>
          <w:rFonts w:cs="Times New Roman"/>
          <w:sz w:val="22"/>
          <w:szCs w:val="22"/>
          <w:lang w:val="en-GB"/>
        </w:rPr>
        <w:t>’</w:t>
      </w:r>
      <w:r w:rsidRPr="00C91C5C">
        <w:rPr>
          <w:rFonts w:cs="Times New Roman"/>
          <w:sz w:val="22"/>
          <w:szCs w:val="22"/>
          <w:lang w:val="en-GB"/>
        </w:rPr>
        <w:t>, p. 46.</w:t>
      </w:r>
      <w:proofErr w:type="gramEnd"/>
      <w:r w:rsidRPr="00C91C5C">
        <w:rPr>
          <w:rFonts w:cs="Times New Roman"/>
          <w:sz w:val="22"/>
          <w:szCs w:val="22"/>
          <w:lang w:val="en-GB"/>
        </w:rPr>
        <w:t xml:space="preserve"> </w:t>
      </w:r>
      <w:proofErr w:type="spellStart"/>
      <w:r w:rsidRPr="00C91C5C">
        <w:rPr>
          <w:rFonts w:cs="Times New Roman"/>
          <w:sz w:val="22"/>
          <w:szCs w:val="22"/>
          <w:lang w:val="en-GB"/>
        </w:rPr>
        <w:t>Barbaras</w:t>
      </w:r>
      <w:proofErr w:type="spellEnd"/>
      <w:r w:rsidRPr="00C91C5C">
        <w:rPr>
          <w:rFonts w:cs="Times New Roman"/>
          <w:sz w:val="22"/>
          <w:szCs w:val="22"/>
          <w:lang w:val="en-GB"/>
        </w:rPr>
        <w:t xml:space="preserve"> cites a passage from an older article of Henry’s to illustrate the latter’s </w:t>
      </w:r>
      <w:proofErr w:type="spellStart"/>
      <w:r w:rsidRPr="00C91C5C">
        <w:rPr>
          <w:rFonts w:cs="Times New Roman"/>
          <w:sz w:val="22"/>
          <w:szCs w:val="22"/>
          <w:lang w:val="en-GB"/>
        </w:rPr>
        <w:t>Biranianism</w:t>
      </w:r>
      <w:proofErr w:type="spellEnd"/>
      <w:r w:rsidRPr="00C91C5C">
        <w:rPr>
          <w:rFonts w:cs="Times New Roman"/>
          <w:sz w:val="22"/>
          <w:szCs w:val="22"/>
          <w:lang w:val="en-GB"/>
        </w:rPr>
        <w:t xml:space="preserve">. Henry refers to a sentence from </w:t>
      </w:r>
      <w:proofErr w:type="spellStart"/>
      <w:r w:rsidRPr="00C91C5C">
        <w:rPr>
          <w:rFonts w:cs="Times New Roman"/>
          <w:sz w:val="22"/>
          <w:szCs w:val="22"/>
          <w:lang w:val="en-GB"/>
        </w:rPr>
        <w:t>Biran</w:t>
      </w:r>
      <w:proofErr w:type="spellEnd"/>
      <w:r w:rsidRPr="00C91C5C">
        <w:rPr>
          <w:rFonts w:cs="Times New Roman"/>
          <w:sz w:val="22"/>
          <w:szCs w:val="22"/>
          <w:lang w:val="en-GB"/>
        </w:rPr>
        <w:t xml:space="preserve">, </w:t>
      </w:r>
      <w:r w:rsidRPr="00FF1D18">
        <w:rPr>
          <w:rFonts w:cs="Times New Roman"/>
          <w:sz w:val="22"/>
          <w:szCs w:val="22"/>
          <w:lang w:val="en-GB"/>
        </w:rPr>
        <w:t>‘</w:t>
      </w:r>
      <w:r w:rsidRPr="00C91C5C">
        <w:rPr>
          <w:rFonts w:cs="Times New Roman"/>
          <w:sz w:val="22"/>
          <w:szCs w:val="22"/>
          <w:lang w:val="en-GB"/>
        </w:rPr>
        <w:t>there is no force that is absolutely foreign</w:t>
      </w:r>
      <w:r w:rsidRPr="00FF1D18">
        <w:rPr>
          <w:rFonts w:cs="Times New Roman"/>
          <w:sz w:val="22"/>
          <w:szCs w:val="22"/>
          <w:lang w:val="en-GB"/>
        </w:rPr>
        <w:t>’,</w:t>
      </w:r>
      <w:r w:rsidRPr="00C91C5C">
        <w:rPr>
          <w:rFonts w:cs="Times New Roman"/>
          <w:sz w:val="22"/>
          <w:szCs w:val="22"/>
          <w:lang w:val="en-GB"/>
        </w:rPr>
        <w:t xml:space="preserve"> as one of the most </w:t>
      </w:r>
      <w:r w:rsidRPr="00FF1D18">
        <w:rPr>
          <w:rFonts w:cs="Times New Roman"/>
          <w:sz w:val="22"/>
          <w:szCs w:val="22"/>
          <w:lang w:val="en-GB"/>
        </w:rPr>
        <w:t>‘</w:t>
      </w:r>
      <w:r w:rsidRPr="00C91C5C">
        <w:rPr>
          <w:rFonts w:cs="Times New Roman"/>
          <w:sz w:val="22"/>
          <w:szCs w:val="22"/>
          <w:lang w:val="en-GB"/>
        </w:rPr>
        <w:t>laden with meaning the philosophical tradition has ever produced</w:t>
      </w:r>
      <w:r w:rsidRPr="00FF1D18">
        <w:rPr>
          <w:rFonts w:cs="Times New Roman"/>
          <w:sz w:val="22"/>
          <w:szCs w:val="22"/>
          <w:lang w:val="en-GB"/>
        </w:rPr>
        <w:t>’</w:t>
      </w:r>
      <w:r w:rsidRPr="00C91C5C">
        <w:rPr>
          <w:rFonts w:cs="Times New Roman"/>
          <w:sz w:val="22"/>
          <w:szCs w:val="22"/>
          <w:lang w:val="en-GB"/>
        </w:rPr>
        <w:t xml:space="preserve"> and then comments further: </w:t>
      </w:r>
      <w:r w:rsidRPr="00FF1D18">
        <w:rPr>
          <w:rFonts w:cs="Times New Roman"/>
          <w:sz w:val="22"/>
          <w:szCs w:val="22"/>
          <w:lang w:val="en-GB"/>
        </w:rPr>
        <w:t>‘</w:t>
      </w:r>
      <w:r w:rsidRPr="00C91C5C">
        <w:rPr>
          <w:rFonts w:cs="Times New Roman"/>
          <w:sz w:val="22"/>
          <w:szCs w:val="22"/>
          <w:lang w:val="en-GB"/>
        </w:rPr>
        <w:t xml:space="preserve">An absolute force, an efficient causality, a power in its efficacy, in the reality and actuality of its exercise, of what it is and what it does, cannot be in the milieu of exteriority, cannot be external to [it]self or as if external to [it]self, cannot be separated from itself and cannot be a stranger to [it]self. This signifies that to all real power a first power is given </w:t>
      </w:r>
      <w:r>
        <w:rPr>
          <w:rFonts w:cs="Times New Roman"/>
          <w:sz w:val="22"/>
          <w:szCs w:val="22"/>
          <w:lang w:val="en-GB"/>
        </w:rPr>
        <w:t>...</w:t>
      </w:r>
      <w:r w:rsidRPr="00C91C5C">
        <w:rPr>
          <w:rFonts w:cs="Times New Roman"/>
          <w:sz w:val="22"/>
          <w:szCs w:val="22"/>
          <w:lang w:val="en-GB"/>
        </w:rPr>
        <w:t xml:space="preserve"> in the immanence of its radical interiority.</w:t>
      </w:r>
      <w:r w:rsidRPr="00FF1D18">
        <w:rPr>
          <w:rFonts w:cs="Times New Roman"/>
          <w:sz w:val="22"/>
          <w:szCs w:val="22"/>
          <w:lang w:val="en-GB"/>
        </w:rPr>
        <w:t>’</w:t>
      </w:r>
      <w:r w:rsidRPr="00C91C5C">
        <w:rPr>
          <w:rFonts w:cs="Times New Roman"/>
          <w:sz w:val="22"/>
          <w:szCs w:val="22"/>
          <w:lang w:val="en-GB"/>
        </w:rPr>
        <w:t xml:space="preserve"> The first power is of course, from </w:t>
      </w:r>
      <w:proofErr w:type="spellStart"/>
      <w:r w:rsidRPr="00C91C5C">
        <w:rPr>
          <w:rFonts w:cs="Times New Roman"/>
          <w:sz w:val="22"/>
          <w:szCs w:val="22"/>
          <w:lang w:val="en-GB"/>
        </w:rPr>
        <w:t>Biran’s</w:t>
      </w:r>
      <w:proofErr w:type="spellEnd"/>
      <w:r w:rsidRPr="00C91C5C">
        <w:rPr>
          <w:rFonts w:cs="Times New Roman"/>
          <w:sz w:val="22"/>
          <w:szCs w:val="22"/>
          <w:lang w:val="en-GB"/>
        </w:rPr>
        <w:t xml:space="preserve"> perspective, which Henry here affirms, the primordial force of the will. </w:t>
      </w:r>
      <w:proofErr w:type="spellStart"/>
      <w:r w:rsidRPr="00C91C5C">
        <w:rPr>
          <w:rFonts w:cs="Times New Roman"/>
          <w:sz w:val="22"/>
          <w:szCs w:val="22"/>
          <w:lang w:val="fr-FR"/>
        </w:rPr>
        <w:t>See</w:t>
      </w:r>
      <w:proofErr w:type="spellEnd"/>
      <w:r w:rsidRPr="00C91C5C">
        <w:rPr>
          <w:rFonts w:cs="Times New Roman"/>
          <w:sz w:val="22"/>
          <w:szCs w:val="22"/>
          <w:lang w:val="fr-FR"/>
        </w:rPr>
        <w:t xml:space="preserve"> Michel Henry, ‘Le concept d’âme a-t-il un sens?’, </w:t>
      </w:r>
      <w:r w:rsidRPr="00C91C5C">
        <w:rPr>
          <w:rFonts w:cs="Times New Roman"/>
          <w:i/>
          <w:sz w:val="22"/>
          <w:szCs w:val="22"/>
          <w:lang w:val="fr-FR"/>
        </w:rPr>
        <w:t>Revue philosophique de Louvain</w:t>
      </w:r>
      <w:r w:rsidRPr="00C91C5C">
        <w:rPr>
          <w:rFonts w:cs="Times New Roman"/>
          <w:sz w:val="22"/>
          <w:szCs w:val="22"/>
          <w:lang w:val="fr-FR"/>
        </w:rPr>
        <w:t xml:space="preserve"> 67 (1996), 26.</w:t>
      </w:r>
    </w:p>
  </w:footnote>
  <w:footnote w:id="27">
    <w:p w:rsidR="00583ED3" w:rsidRPr="00C91C5C" w:rsidRDefault="00583ED3" w:rsidP="00583ED3">
      <w:pPr>
        <w:pStyle w:val="FootnoteText"/>
        <w:spacing w:line="360" w:lineRule="auto"/>
        <w:jc w:val="both"/>
        <w:rPr>
          <w:rFonts w:cs="Times New Roman"/>
          <w:sz w:val="22"/>
          <w:szCs w:val="22"/>
          <w:lang w:val="fr-FR"/>
        </w:rPr>
      </w:pPr>
      <w:r w:rsidRPr="00C91C5C">
        <w:rPr>
          <w:rStyle w:val="FootnoteReference"/>
          <w:rFonts w:cs="Times New Roman"/>
          <w:sz w:val="22"/>
          <w:szCs w:val="22"/>
          <w:lang w:val="en-GB"/>
        </w:rPr>
        <w:footnoteRef/>
      </w:r>
      <w:r w:rsidRPr="00C91C5C">
        <w:rPr>
          <w:rFonts w:cs="Times New Roman"/>
          <w:sz w:val="22"/>
          <w:szCs w:val="22"/>
          <w:lang w:val="fr-FR"/>
        </w:rPr>
        <w:t xml:space="preserve"> Michel Henry, </w:t>
      </w:r>
      <w:proofErr w:type="spellStart"/>
      <w:r w:rsidRPr="00C91C5C">
        <w:rPr>
          <w:rFonts w:cs="Times New Roman"/>
          <w:i/>
          <w:sz w:val="22"/>
          <w:szCs w:val="22"/>
          <w:lang w:val="fr-FR"/>
        </w:rPr>
        <w:t>Philosophy</w:t>
      </w:r>
      <w:proofErr w:type="spellEnd"/>
      <w:r w:rsidRPr="00C91C5C">
        <w:rPr>
          <w:rFonts w:cs="Times New Roman"/>
          <w:i/>
          <w:sz w:val="22"/>
          <w:szCs w:val="22"/>
          <w:lang w:val="fr-FR"/>
        </w:rPr>
        <w:t xml:space="preserve"> and </w:t>
      </w:r>
      <w:proofErr w:type="spellStart"/>
      <w:r w:rsidRPr="00C91C5C">
        <w:rPr>
          <w:rFonts w:cs="Times New Roman"/>
          <w:i/>
          <w:sz w:val="22"/>
          <w:szCs w:val="22"/>
          <w:lang w:val="fr-FR"/>
        </w:rPr>
        <w:t>Phenomenology</w:t>
      </w:r>
      <w:proofErr w:type="spellEnd"/>
      <w:r w:rsidRPr="00C91C5C">
        <w:rPr>
          <w:rFonts w:cs="Times New Roman"/>
          <w:i/>
          <w:sz w:val="22"/>
          <w:szCs w:val="22"/>
          <w:lang w:val="fr-FR"/>
        </w:rPr>
        <w:t xml:space="preserve"> of the Body</w:t>
      </w:r>
      <w:r w:rsidRPr="00C91C5C">
        <w:rPr>
          <w:rFonts w:cs="Times New Roman"/>
          <w:sz w:val="22"/>
          <w:szCs w:val="22"/>
          <w:lang w:val="fr-FR"/>
        </w:rPr>
        <w:t xml:space="preserve">, G. </w:t>
      </w:r>
      <w:proofErr w:type="spellStart"/>
      <w:r w:rsidRPr="00C91C5C">
        <w:rPr>
          <w:rFonts w:cs="Times New Roman"/>
          <w:sz w:val="22"/>
          <w:szCs w:val="22"/>
          <w:lang w:val="fr-FR"/>
        </w:rPr>
        <w:t>Etzkorn</w:t>
      </w:r>
      <w:proofErr w:type="spellEnd"/>
      <w:r w:rsidRPr="00C91C5C">
        <w:rPr>
          <w:rFonts w:cs="Times New Roman"/>
          <w:sz w:val="22"/>
          <w:szCs w:val="22"/>
          <w:lang w:val="fr-FR"/>
        </w:rPr>
        <w:t xml:space="preserve"> (</w:t>
      </w:r>
      <w:proofErr w:type="spellStart"/>
      <w:r w:rsidRPr="00C91C5C">
        <w:rPr>
          <w:rFonts w:cs="Times New Roman"/>
          <w:sz w:val="22"/>
          <w:szCs w:val="22"/>
          <w:lang w:val="fr-FR"/>
        </w:rPr>
        <w:t>trans</w:t>
      </w:r>
      <w:proofErr w:type="spellEnd"/>
      <w:r w:rsidRPr="00C91C5C">
        <w:rPr>
          <w:rFonts w:cs="Times New Roman"/>
          <w:sz w:val="22"/>
          <w:szCs w:val="22"/>
          <w:lang w:val="fr-FR"/>
        </w:rPr>
        <w:t xml:space="preserve">.), The Hague: </w:t>
      </w:r>
      <w:proofErr w:type="spellStart"/>
      <w:r w:rsidRPr="00C91C5C">
        <w:rPr>
          <w:rFonts w:cs="Times New Roman"/>
          <w:sz w:val="22"/>
          <w:szCs w:val="22"/>
          <w:lang w:val="fr-FR"/>
        </w:rPr>
        <w:t>Martinus</w:t>
      </w:r>
      <w:proofErr w:type="spellEnd"/>
      <w:r w:rsidRPr="00C91C5C">
        <w:rPr>
          <w:rFonts w:cs="Times New Roman"/>
          <w:sz w:val="22"/>
          <w:szCs w:val="22"/>
          <w:lang w:val="fr-FR"/>
        </w:rPr>
        <w:t xml:space="preserve"> </w:t>
      </w:r>
      <w:proofErr w:type="spellStart"/>
      <w:r w:rsidRPr="00C91C5C">
        <w:rPr>
          <w:rFonts w:cs="Times New Roman"/>
          <w:sz w:val="22"/>
          <w:szCs w:val="22"/>
          <w:lang w:val="fr-FR"/>
        </w:rPr>
        <w:t>Nijhoff</w:t>
      </w:r>
      <w:proofErr w:type="spellEnd"/>
      <w:r w:rsidRPr="00C91C5C">
        <w:rPr>
          <w:rFonts w:cs="Times New Roman"/>
          <w:sz w:val="22"/>
          <w:szCs w:val="22"/>
          <w:lang w:val="fr-FR"/>
        </w:rPr>
        <w:t xml:space="preserve">, 1975, p. 11 (Michel Henry, </w:t>
      </w:r>
      <w:r w:rsidRPr="00C91C5C">
        <w:rPr>
          <w:rFonts w:cs="Times New Roman"/>
          <w:i/>
          <w:sz w:val="22"/>
          <w:szCs w:val="22"/>
          <w:lang w:val="fr-FR"/>
        </w:rPr>
        <w:t>Philosophie et phénoménologie du corps, Essai sur l’</w:t>
      </w:r>
      <w:proofErr w:type="spellStart"/>
      <w:r w:rsidRPr="00C91C5C">
        <w:rPr>
          <w:rFonts w:cs="Times New Roman"/>
          <w:i/>
          <w:sz w:val="22"/>
          <w:szCs w:val="22"/>
          <w:lang w:val="fr-FR"/>
        </w:rPr>
        <w:t>ontolgie</w:t>
      </w:r>
      <w:proofErr w:type="spellEnd"/>
      <w:r w:rsidRPr="00C91C5C">
        <w:rPr>
          <w:rFonts w:cs="Times New Roman"/>
          <w:i/>
          <w:sz w:val="22"/>
          <w:szCs w:val="22"/>
          <w:lang w:val="fr-FR"/>
        </w:rPr>
        <w:t xml:space="preserve"> </w:t>
      </w:r>
      <w:proofErr w:type="spellStart"/>
      <w:r w:rsidRPr="00C91C5C">
        <w:rPr>
          <w:rFonts w:cs="Times New Roman"/>
          <w:i/>
          <w:sz w:val="22"/>
          <w:szCs w:val="22"/>
          <w:lang w:val="fr-FR"/>
        </w:rPr>
        <w:t>biranianne</w:t>
      </w:r>
      <w:proofErr w:type="spellEnd"/>
      <w:r w:rsidRPr="00C91C5C">
        <w:rPr>
          <w:rFonts w:cs="Times New Roman"/>
          <w:sz w:val="22"/>
          <w:szCs w:val="22"/>
          <w:lang w:val="fr-FR"/>
        </w:rPr>
        <w:t>, Paris: PUF, 1965).</w:t>
      </w:r>
    </w:p>
  </w:footnote>
  <w:footnote w:id="28">
    <w:p w:rsidR="00583ED3" w:rsidRPr="00C91C5C" w:rsidRDefault="00583ED3" w:rsidP="00583ED3">
      <w:pPr>
        <w:pStyle w:val="FootnoteText"/>
        <w:spacing w:line="360" w:lineRule="auto"/>
        <w:jc w:val="both"/>
        <w:rPr>
          <w:rFonts w:cs="Times New Roman"/>
          <w:sz w:val="22"/>
          <w:szCs w:val="22"/>
          <w:lang w:val="en-GB"/>
        </w:rPr>
      </w:pPr>
      <w:r w:rsidRPr="00C91C5C">
        <w:rPr>
          <w:rStyle w:val="FootnoteReference"/>
          <w:rFonts w:cs="Times New Roman"/>
          <w:sz w:val="22"/>
          <w:szCs w:val="22"/>
          <w:lang w:val="en-GB"/>
        </w:rPr>
        <w:footnoteRef/>
      </w:r>
      <w:r w:rsidRPr="00C91C5C">
        <w:rPr>
          <w:rFonts w:cs="Times New Roman"/>
          <w:sz w:val="22"/>
          <w:szCs w:val="22"/>
          <w:lang w:val="en-GB"/>
        </w:rPr>
        <w:t xml:space="preserve"> Henry, </w:t>
      </w:r>
      <w:r w:rsidRPr="00C91C5C">
        <w:rPr>
          <w:rFonts w:cs="Times New Roman"/>
          <w:i/>
          <w:sz w:val="22"/>
          <w:szCs w:val="22"/>
          <w:lang w:val="en-GB"/>
        </w:rPr>
        <w:t>Philosophy and Phenomenology of the Body</w:t>
      </w:r>
      <w:r w:rsidRPr="00C91C5C">
        <w:rPr>
          <w:rFonts w:cs="Times New Roman"/>
          <w:sz w:val="22"/>
          <w:szCs w:val="22"/>
          <w:lang w:val="en-GB"/>
        </w:rPr>
        <w:t>, p. 18</w:t>
      </w:r>
      <w:r w:rsidRPr="00FF1D18">
        <w:rPr>
          <w:rFonts w:cs="Times New Roman"/>
          <w:sz w:val="22"/>
          <w:szCs w:val="22"/>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A" w:rsidRDefault="004471DA">
    <w:pPr>
      <w:pStyle w:val="Header"/>
    </w:pPr>
    <w:r>
      <w:t>DRAFT – PLEASE CITE FROM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D3"/>
    <w:rsid w:val="000F04BC"/>
    <w:rsid w:val="0040507A"/>
    <w:rsid w:val="004471DA"/>
    <w:rsid w:val="00583ED3"/>
    <w:rsid w:val="0070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D3"/>
    <w:pPr>
      <w:spacing w:line="480" w:lineRule="auto"/>
    </w:pPr>
    <w:rPr>
      <w:rFonts w:ascii="Times New Roman" w:hAnsi="Times New Roman"/>
    </w:rPr>
  </w:style>
  <w:style w:type="paragraph" w:styleId="Heading3">
    <w:name w:val="heading 3"/>
    <w:basedOn w:val="Normal"/>
    <w:next w:val="BodyText"/>
    <w:link w:val="Heading3Char"/>
    <w:uiPriority w:val="29"/>
    <w:qFormat/>
    <w:rsid w:val="00583ED3"/>
    <w:pPr>
      <w:spacing w:after="240"/>
      <w:outlineLvl w:val="2"/>
    </w:pPr>
    <w:rPr>
      <w:rFonts w:eastAsiaTheme="majorEastAsia" w:cstheme="majorBidi"/>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9"/>
    <w:rsid w:val="00583ED3"/>
    <w:rPr>
      <w:rFonts w:ascii="Times New Roman" w:eastAsiaTheme="majorEastAsia" w:hAnsi="Times New Roman" w:cstheme="majorBidi"/>
      <w:bCs/>
      <w:lang w:bidi="he-IL"/>
    </w:rPr>
  </w:style>
  <w:style w:type="paragraph" w:styleId="FootnoteText">
    <w:name w:val="footnote text"/>
    <w:basedOn w:val="Normal"/>
    <w:link w:val="FootnoteTextChar"/>
    <w:uiPriority w:val="99"/>
    <w:unhideWhenUsed/>
    <w:rsid w:val="00583ED3"/>
  </w:style>
  <w:style w:type="character" w:customStyle="1" w:styleId="FootnoteTextChar">
    <w:name w:val="Footnote Text Char"/>
    <w:basedOn w:val="DefaultParagraphFont"/>
    <w:link w:val="FootnoteText"/>
    <w:uiPriority w:val="99"/>
    <w:rsid w:val="00583ED3"/>
    <w:rPr>
      <w:rFonts w:ascii="Times New Roman" w:hAnsi="Times New Roman"/>
    </w:rPr>
  </w:style>
  <w:style w:type="character" w:styleId="FootnoteReference">
    <w:name w:val="footnote reference"/>
    <w:basedOn w:val="DefaultParagraphFont"/>
    <w:uiPriority w:val="99"/>
    <w:unhideWhenUsed/>
    <w:rsid w:val="00583ED3"/>
    <w:rPr>
      <w:vertAlign w:val="superscript"/>
    </w:rPr>
  </w:style>
  <w:style w:type="character" w:styleId="CommentReference">
    <w:name w:val="annotation reference"/>
    <w:basedOn w:val="DefaultParagraphFont"/>
    <w:uiPriority w:val="99"/>
    <w:semiHidden/>
    <w:unhideWhenUsed/>
    <w:rsid w:val="00583ED3"/>
    <w:rPr>
      <w:sz w:val="18"/>
      <w:szCs w:val="18"/>
    </w:rPr>
  </w:style>
  <w:style w:type="paragraph" w:styleId="CommentText">
    <w:name w:val="annotation text"/>
    <w:basedOn w:val="Normal"/>
    <w:link w:val="CommentTextChar"/>
    <w:uiPriority w:val="99"/>
    <w:semiHidden/>
    <w:unhideWhenUsed/>
    <w:rsid w:val="00583ED3"/>
  </w:style>
  <w:style w:type="character" w:customStyle="1" w:styleId="CommentTextChar">
    <w:name w:val="Comment Text Char"/>
    <w:basedOn w:val="DefaultParagraphFont"/>
    <w:link w:val="CommentText"/>
    <w:uiPriority w:val="99"/>
    <w:semiHidden/>
    <w:rsid w:val="00583ED3"/>
    <w:rPr>
      <w:rFonts w:ascii="Times New Roman" w:hAnsi="Times New Roman"/>
    </w:rPr>
  </w:style>
  <w:style w:type="paragraph" w:styleId="BodyText">
    <w:name w:val="Body Text"/>
    <w:basedOn w:val="Normal"/>
    <w:link w:val="BodyTextChar"/>
    <w:uiPriority w:val="99"/>
    <w:semiHidden/>
    <w:unhideWhenUsed/>
    <w:rsid w:val="00583ED3"/>
    <w:pPr>
      <w:spacing w:after="120"/>
    </w:pPr>
  </w:style>
  <w:style w:type="character" w:customStyle="1" w:styleId="BodyTextChar">
    <w:name w:val="Body Text Char"/>
    <w:basedOn w:val="DefaultParagraphFont"/>
    <w:link w:val="BodyText"/>
    <w:uiPriority w:val="99"/>
    <w:semiHidden/>
    <w:rsid w:val="00583ED3"/>
    <w:rPr>
      <w:rFonts w:ascii="Times New Roman" w:hAnsi="Times New Roman"/>
    </w:rPr>
  </w:style>
  <w:style w:type="paragraph" w:styleId="BalloonText">
    <w:name w:val="Balloon Text"/>
    <w:basedOn w:val="Normal"/>
    <w:link w:val="BalloonTextChar"/>
    <w:uiPriority w:val="99"/>
    <w:semiHidden/>
    <w:unhideWhenUsed/>
    <w:rsid w:val="00583E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ED3"/>
    <w:rPr>
      <w:rFonts w:ascii="Lucida Grande" w:hAnsi="Lucida Grande" w:cs="Lucida Grande"/>
      <w:sz w:val="18"/>
      <w:szCs w:val="18"/>
    </w:rPr>
  </w:style>
  <w:style w:type="paragraph" w:styleId="Header">
    <w:name w:val="header"/>
    <w:basedOn w:val="Normal"/>
    <w:link w:val="HeaderChar"/>
    <w:uiPriority w:val="99"/>
    <w:unhideWhenUsed/>
    <w:rsid w:val="004471DA"/>
    <w:pPr>
      <w:tabs>
        <w:tab w:val="center" w:pos="4320"/>
        <w:tab w:val="right" w:pos="8640"/>
      </w:tabs>
      <w:spacing w:line="240" w:lineRule="auto"/>
    </w:pPr>
  </w:style>
  <w:style w:type="character" w:customStyle="1" w:styleId="HeaderChar">
    <w:name w:val="Header Char"/>
    <w:basedOn w:val="DefaultParagraphFont"/>
    <w:link w:val="Header"/>
    <w:uiPriority w:val="99"/>
    <w:rsid w:val="004471DA"/>
    <w:rPr>
      <w:rFonts w:ascii="Times New Roman" w:hAnsi="Times New Roman"/>
    </w:rPr>
  </w:style>
  <w:style w:type="paragraph" w:styleId="Footer">
    <w:name w:val="footer"/>
    <w:basedOn w:val="Normal"/>
    <w:link w:val="FooterChar"/>
    <w:uiPriority w:val="99"/>
    <w:unhideWhenUsed/>
    <w:rsid w:val="004471DA"/>
    <w:pPr>
      <w:tabs>
        <w:tab w:val="center" w:pos="4320"/>
        <w:tab w:val="right" w:pos="8640"/>
      </w:tabs>
      <w:spacing w:line="240" w:lineRule="auto"/>
    </w:pPr>
  </w:style>
  <w:style w:type="character" w:customStyle="1" w:styleId="FooterChar">
    <w:name w:val="Footer Char"/>
    <w:basedOn w:val="DefaultParagraphFont"/>
    <w:link w:val="Footer"/>
    <w:uiPriority w:val="99"/>
    <w:rsid w:val="004471DA"/>
    <w:rPr>
      <w:rFonts w:ascii="Times New Roman" w:hAnsi="Times New Roman"/>
    </w:rPr>
  </w:style>
  <w:style w:type="character" w:styleId="Hyperlink">
    <w:name w:val="Hyperlink"/>
    <w:basedOn w:val="DefaultParagraphFont"/>
    <w:uiPriority w:val="99"/>
    <w:unhideWhenUsed/>
    <w:rsid w:val="00447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D3"/>
    <w:pPr>
      <w:spacing w:line="480" w:lineRule="auto"/>
    </w:pPr>
    <w:rPr>
      <w:rFonts w:ascii="Times New Roman" w:hAnsi="Times New Roman"/>
    </w:rPr>
  </w:style>
  <w:style w:type="paragraph" w:styleId="Heading3">
    <w:name w:val="heading 3"/>
    <w:basedOn w:val="Normal"/>
    <w:next w:val="BodyText"/>
    <w:link w:val="Heading3Char"/>
    <w:uiPriority w:val="29"/>
    <w:qFormat/>
    <w:rsid w:val="00583ED3"/>
    <w:pPr>
      <w:spacing w:after="240"/>
      <w:outlineLvl w:val="2"/>
    </w:pPr>
    <w:rPr>
      <w:rFonts w:eastAsiaTheme="majorEastAsia" w:cstheme="majorBidi"/>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9"/>
    <w:rsid w:val="00583ED3"/>
    <w:rPr>
      <w:rFonts w:ascii="Times New Roman" w:eastAsiaTheme="majorEastAsia" w:hAnsi="Times New Roman" w:cstheme="majorBidi"/>
      <w:bCs/>
      <w:lang w:bidi="he-IL"/>
    </w:rPr>
  </w:style>
  <w:style w:type="paragraph" w:styleId="FootnoteText">
    <w:name w:val="footnote text"/>
    <w:basedOn w:val="Normal"/>
    <w:link w:val="FootnoteTextChar"/>
    <w:uiPriority w:val="99"/>
    <w:unhideWhenUsed/>
    <w:rsid w:val="00583ED3"/>
  </w:style>
  <w:style w:type="character" w:customStyle="1" w:styleId="FootnoteTextChar">
    <w:name w:val="Footnote Text Char"/>
    <w:basedOn w:val="DefaultParagraphFont"/>
    <w:link w:val="FootnoteText"/>
    <w:uiPriority w:val="99"/>
    <w:rsid w:val="00583ED3"/>
    <w:rPr>
      <w:rFonts w:ascii="Times New Roman" w:hAnsi="Times New Roman"/>
    </w:rPr>
  </w:style>
  <w:style w:type="character" w:styleId="FootnoteReference">
    <w:name w:val="footnote reference"/>
    <w:basedOn w:val="DefaultParagraphFont"/>
    <w:uiPriority w:val="99"/>
    <w:unhideWhenUsed/>
    <w:rsid w:val="00583ED3"/>
    <w:rPr>
      <w:vertAlign w:val="superscript"/>
    </w:rPr>
  </w:style>
  <w:style w:type="character" w:styleId="CommentReference">
    <w:name w:val="annotation reference"/>
    <w:basedOn w:val="DefaultParagraphFont"/>
    <w:uiPriority w:val="99"/>
    <w:semiHidden/>
    <w:unhideWhenUsed/>
    <w:rsid w:val="00583ED3"/>
    <w:rPr>
      <w:sz w:val="18"/>
      <w:szCs w:val="18"/>
    </w:rPr>
  </w:style>
  <w:style w:type="paragraph" w:styleId="CommentText">
    <w:name w:val="annotation text"/>
    <w:basedOn w:val="Normal"/>
    <w:link w:val="CommentTextChar"/>
    <w:uiPriority w:val="99"/>
    <w:semiHidden/>
    <w:unhideWhenUsed/>
    <w:rsid w:val="00583ED3"/>
  </w:style>
  <w:style w:type="character" w:customStyle="1" w:styleId="CommentTextChar">
    <w:name w:val="Comment Text Char"/>
    <w:basedOn w:val="DefaultParagraphFont"/>
    <w:link w:val="CommentText"/>
    <w:uiPriority w:val="99"/>
    <w:semiHidden/>
    <w:rsid w:val="00583ED3"/>
    <w:rPr>
      <w:rFonts w:ascii="Times New Roman" w:hAnsi="Times New Roman"/>
    </w:rPr>
  </w:style>
  <w:style w:type="paragraph" w:styleId="BodyText">
    <w:name w:val="Body Text"/>
    <w:basedOn w:val="Normal"/>
    <w:link w:val="BodyTextChar"/>
    <w:uiPriority w:val="99"/>
    <w:semiHidden/>
    <w:unhideWhenUsed/>
    <w:rsid w:val="00583ED3"/>
    <w:pPr>
      <w:spacing w:after="120"/>
    </w:pPr>
  </w:style>
  <w:style w:type="character" w:customStyle="1" w:styleId="BodyTextChar">
    <w:name w:val="Body Text Char"/>
    <w:basedOn w:val="DefaultParagraphFont"/>
    <w:link w:val="BodyText"/>
    <w:uiPriority w:val="99"/>
    <w:semiHidden/>
    <w:rsid w:val="00583ED3"/>
    <w:rPr>
      <w:rFonts w:ascii="Times New Roman" w:hAnsi="Times New Roman"/>
    </w:rPr>
  </w:style>
  <w:style w:type="paragraph" w:styleId="BalloonText">
    <w:name w:val="Balloon Text"/>
    <w:basedOn w:val="Normal"/>
    <w:link w:val="BalloonTextChar"/>
    <w:uiPriority w:val="99"/>
    <w:semiHidden/>
    <w:unhideWhenUsed/>
    <w:rsid w:val="00583E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ED3"/>
    <w:rPr>
      <w:rFonts w:ascii="Lucida Grande" w:hAnsi="Lucida Grande" w:cs="Lucida Grande"/>
      <w:sz w:val="18"/>
      <w:szCs w:val="18"/>
    </w:rPr>
  </w:style>
  <w:style w:type="paragraph" w:styleId="Header">
    <w:name w:val="header"/>
    <w:basedOn w:val="Normal"/>
    <w:link w:val="HeaderChar"/>
    <w:uiPriority w:val="99"/>
    <w:unhideWhenUsed/>
    <w:rsid w:val="004471DA"/>
    <w:pPr>
      <w:tabs>
        <w:tab w:val="center" w:pos="4320"/>
        <w:tab w:val="right" w:pos="8640"/>
      </w:tabs>
      <w:spacing w:line="240" w:lineRule="auto"/>
    </w:pPr>
  </w:style>
  <w:style w:type="character" w:customStyle="1" w:styleId="HeaderChar">
    <w:name w:val="Header Char"/>
    <w:basedOn w:val="DefaultParagraphFont"/>
    <w:link w:val="Header"/>
    <w:uiPriority w:val="99"/>
    <w:rsid w:val="004471DA"/>
    <w:rPr>
      <w:rFonts w:ascii="Times New Roman" w:hAnsi="Times New Roman"/>
    </w:rPr>
  </w:style>
  <w:style w:type="paragraph" w:styleId="Footer">
    <w:name w:val="footer"/>
    <w:basedOn w:val="Normal"/>
    <w:link w:val="FooterChar"/>
    <w:uiPriority w:val="99"/>
    <w:unhideWhenUsed/>
    <w:rsid w:val="004471DA"/>
    <w:pPr>
      <w:tabs>
        <w:tab w:val="center" w:pos="4320"/>
        <w:tab w:val="right" w:pos="8640"/>
      </w:tabs>
      <w:spacing w:line="240" w:lineRule="auto"/>
    </w:pPr>
  </w:style>
  <w:style w:type="character" w:customStyle="1" w:styleId="FooterChar">
    <w:name w:val="Footer Char"/>
    <w:basedOn w:val="DefaultParagraphFont"/>
    <w:link w:val="Footer"/>
    <w:uiPriority w:val="99"/>
    <w:rsid w:val="004471DA"/>
    <w:rPr>
      <w:rFonts w:ascii="Times New Roman" w:hAnsi="Times New Roman"/>
    </w:rPr>
  </w:style>
  <w:style w:type="character" w:styleId="Hyperlink">
    <w:name w:val="Hyperlink"/>
    <w:basedOn w:val="DefaultParagraphFont"/>
    <w:uiPriority w:val="99"/>
    <w:unhideWhenUsed/>
    <w:rsid w:val="00447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oomsbury.com/uk/the-relationship-between-the-physical-and-the-moral-in-man-97814725796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6196</Words>
  <Characters>35322</Characters>
  <Application>Microsoft Office Word</Application>
  <DocSecurity>0</DocSecurity>
  <Lines>294</Lines>
  <Paragraphs>82</Paragraphs>
  <ScaleCrop>false</ScaleCrop>
  <Company>Universiteit Maastricht</Company>
  <LinksUpToDate>false</LinksUpToDate>
  <CharactersWithSpaces>41436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Meacham</dc:creator>
  <cp:lastModifiedBy>D.Meacham</cp:lastModifiedBy>
  <cp:revision>3</cp:revision>
  <dcterms:created xsi:type="dcterms:W3CDTF">2017-01-10T17:48:00Z</dcterms:created>
  <dcterms:modified xsi:type="dcterms:W3CDTF">2017-01-10T17:49:00Z</dcterms:modified>
</cp:coreProperties>
</file>